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62" w:rsidRPr="00952E24" w:rsidRDefault="006F5497">
      <w:pPr>
        <w:rPr>
          <w:b/>
        </w:rPr>
      </w:pPr>
      <w:r w:rsidRPr="00952E24">
        <w:rPr>
          <w:b/>
        </w:rPr>
        <w:t>Final Exam Study Guide</w:t>
      </w:r>
    </w:p>
    <w:p w:rsidR="006F5497" w:rsidRPr="00952E24" w:rsidRDefault="006F5497">
      <w:r w:rsidRPr="00952E24">
        <w:t>Know what SQL stands for</w:t>
      </w:r>
    </w:p>
    <w:p w:rsidR="006F5497" w:rsidRPr="00952E24" w:rsidRDefault="006F5497">
      <w:r w:rsidRPr="00952E24">
        <w:t>Know what Relational Databases</w:t>
      </w:r>
      <w:r w:rsidR="00B6516D" w:rsidRPr="00952E24">
        <w:t xml:space="preserve"> (RDBMS)</w:t>
      </w:r>
      <w:r w:rsidRPr="00952E24">
        <w:t xml:space="preserve"> are</w:t>
      </w:r>
      <w:r w:rsidR="00B6516D" w:rsidRPr="00952E24">
        <w:t xml:space="preserve"> and what they do</w:t>
      </w:r>
      <w:r w:rsidR="00551554" w:rsidRPr="00952E24">
        <w:t>, and that they contain a catalog that describes objects</w:t>
      </w:r>
    </w:p>
    <w:p w:rsidR="000465F7" w:rsidRPr="00952E24" w:rsidRDefault="00B6516D">
      <w:r w:rsidRPr="00952E24">
        <w:t>Know the difference between the Database, Schema and a Table</w:t>
      </w:r>
    </w:p>
    <w:p w:rsidR="00487CB2" w:rsidRPr="00952E24" w:rsidRDefault="00487CB2">
      <w:r w:rsidRPr="00952E24">
        <w:t>Know the different between DML and DDL</w:t>
      </w:r>
    </w:p>
    <w:p w:rsidR="006F5497" w:rsidRPr="00952E24" w:rsidRDefault="006F5497">
      <w:r w:rsidRPr="00952E24">
        <w:t xml:space="preserve">Why </w:t>
      </w:r>
      <w:r w:rsidR="00483522" w:rsidRPr="00952E24">
        <w:t xml:space="preserve">use </w:t>
      </w:r>
      <w:r w:rsidRPr="00952E24">
        <w:t>SQL?</w:t>
      </w:r>
    </w:p>
    <w:p w:rsidR="006F5497" w:rsidRPr="00952E24" w:rsidRDefault="006F5497" w:rsidP="006F5497">
      <w:pPr>
        <w:pStyle w:val="ListParagraph"/>
        <w:numPr>
          <w:ilvl w:val="0"/>
          <w:numId w:val="1"/>
        </w:numPr>
      </w:pPr>
      <w:r w:rsidRPr="00952E24">
        <w:t>Allows users to access data in relational database management systems.</w:t>
      </w:r>
    </w:p>
    <w:p w:rsidR="006F5497" w:rsidRPr="00952E24" w:rsidRDefault="006F5497" w:rsidP="006F5497">
      <w:pPr>
        <w:pStyle w:val="ListParagraph"/>
        <w:numPr>
          <w:ilvl w:val="0"/>
          <w:numId w:val="1"/>
        </w:numPr>
      </w:pPr>
      <w:r w:rsidRPr="00952E24">
        <w:t xml:space="preserve">Allows users to describe the data. </w:t>
      </w:r>
    </w:p>
    <w:p w:rsidR="006F5497" w:rsidRPr="00952E24" w:rsidRDefault="006F5497" w:rsidP="006F5497">
      <w:pPr>
        <w:pStyle w:val="ListParagraph"/>
        <w:numPr>
          <w:ilvl w:val="0"/>
          <w:numId w:val="1"/>
        </w:numPr>
      </w:pPr>
      <w:r w:rsidRPr="00952E24">
        <w:t>Allows users to define the data in database and manipulate that data.</w:t>
      </w:r>
    </w:p>
    <w:p w:rsidR="006F5497" w:rsidRPr="00952E24" w:rsidRDefault="006F5497" w:rsidP="006F5497">
      <w:pPr>
        <w:pStyle w:val="ListParagraph"/>
        <w:numPr>
          <w:ilvl w:val="0"/>
          <w:numId w:val="1"/>
        </w:numPr>
      </w:pPr>
      <w:r w:rsidRPr="00952E24">
        <w:t>Allows to embed within other languages using SQL modules, libraries &amp; pre-compilers.</w:t>
      </w:r>
    </w:p>
    <w:p w:rsidR="006F5497" w:rsidRPr="00952E24" w:rsidRDefault="006F5497" w:rsidP="006F5497">
      <w:pPr>
        <w:pStyle w:val="ListParagraph"/>
        <w:numPr>
          <w:ilvl w:val="0"/>
          <w:numId w:val="1"/>
        </w:numPr>
      </w:pPr>
      <w:r w:rsidRPr="00952E24">
        <w:t>Allows users to create and drop databases and tables.</w:t>
      </w:r>
    </w:p>
    <w:p w:rsidR="006F5497" w:rsidRPr="00952E24" w:rsidRDefault="006F5497" w:rsidP="006F5497">
      <w:pPr>
        <w:pStyle w:val="ListParagraph"/>
        <w:numPr>
          <w:ilvl w:val="0"/>
          <w:numId w:val="1"/>
        </w:numPr>
      </w:pPr>
      <w:r w:rsidRPr="00952E24">
        <w:t>Allows users to create view, stored procedure, functions in a database.</w:t>
      </w:r>
    </w:p>
    <w:p w:rsidR="006F5497" w:rsidRPr="00952E24" w:rsidRDefault="006F5497" w:rsidP="006F5497">
      <w:pPr>
        <w:pStyle w:val="ListParagraph"/>
        <w:numPr>
          <w:ilvl w:val="0"/>
          <w:numId w:val="1"/>
        </w:numPr>
      </w:pPr>
      <w:r w:rsidRPr="00952E24">
        <w:t>Allows users to set permissions on tables, procedures and views</w:t>
      </w:r>
    </w:p>
    <w:p w:rsidR="00DD18EB" w:rsidRPr="00952E24" w:rsidRDefault="00DD18EB" w:rsidP="00DD18EB">
      <w:r w:rsidRPr="00952E24">
        <w:t>Know about the (2) different types of Authentication</w:t>
      </w:r>
      <w:r w:rsidR="009850B1">
        <w:t xml:space="preserve"> (Mixed and Windows Authentication)</w:t>
      </w:r>
    </w:p>
    <w:p w:rsidR="00DD18EB" w:rsidRPr="00952E24" w:rsidRDefault="00DD18EB" w:rsidP="00DD18EB">
      <w:r w:rsidRPr="00952E24">
        <w:t>Know the difference between logins and users</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Two separate security accounts exist in SQL Server, rather than the single username in oracle: </w:t>
      </w:r>
    </w:p>
    <w:p w:rsidR="00AF4B30" w:rsidRPr="00AF4B30" w:rsidRDefault="00AF4B30" w:rsidP="00AF4B30">
      <w:pPr>
        <w:autoSpaceDE w:val="0"/>
        <w:autoSpaceDN w:val="0"/>
        <w:adjustRightInd w:val="0"/>
        <w:spacing w:after="17" w:line="240" w:lineRule="auto"/>
        <w:rPr>
          <w:rFonts w:cs="Arial"/>
          <w:color w:val="000000"/>
        </w:rPr>
      </w:pPr>
      <w:r w:rsidRPr="00AF4B30">
        <w:rPr>
          <w:rFonts w:cs="Arial"/>
          <w:color w:val="000000"/>
        </w:rPr>
        <w:t xml:space="preserve">1. Logins – A login account is for an entire instance. </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2. Users – A user account is for a particular database within an instance </w:t>
      </w:r>
    </w:p>
    <w:p w:rsidR="00AF4B30" w:rsidRPr="00AF4B30" w:rsidRDefault="00AF4B30" w:rsidP="00AF4B30">
      <w:pPr>
        <w:autoSpaceDE w:val="0"/>
        <w:autoSpaceDN w:val="0"/>
        <w:adjustRightInd w:val="0"/>
        <w:spacing w:after="0" w:line="240" w:lineRule="auto"/>
        <w:rPr>
          <w:rFonts w:cs="Arial"/>
          <w:color w:val="000000"/>
        </w:rPr>
      </w:pPr>
    </w:p>
    <w:p w:rsidR="00AF4B30" w:rsidRPr="00952E24" w:rsidRDefault="00AF4B30" w:rsidP="00AF4B30">
      <w:pPr>
        <w:autoSpaceDE w:val="0"/>
        <w:autoSpaceDN w:val="0"/>
        <w:adjustRightInd w:val="0"/>
        <w:spacing w:after="0" w:line="240" w:lineRule="auto"/>
        <w:rPr>
          <w:rFonts w:cs="Arial"/>
          <w:color w:val="000000"/>
        </w:rPr>
      </w:pPr>
      <w:r w:rsidRPr="00AF4B30">
        <w:rPr>
          <w:rFonts w:cs="Arial"/>
          <w:color w:val="000000"/>
        </w:rPr>
        <w:t xml:space="preserve">Accounts must have </w:t>
      </w:r>
      <w:r w:rsidRPr="00AF4B30">
        <w:rPr>
          <w:rFonts w:cs="Arial"/>
          <w:b/>
          <w:bCs/>
          <w:color w:val="000000"/>
        </w:rPr>
        <w:t xml:space="preserve">both </w:t>
      </w:r>
      <w:r w:rsidRPr="00AF4B30">
        <w:rPr>
          <w:rFonts w:cs="Arial"/>
          <w:color w:val="000000"/>
        </w:rPr>
        <w:t xml:space="preserve">a login account for the instance and a user account for a database or they will not be able to connect. </w:t>
      </w:r>
      <w:bookmarkStart w:id="0" w:name="_GoBack"/>
      <w:bookmarkEnd w:id="0"/>
    </w:p>
    <w:p w:rsidR="00AF4B30" w:rsidRPr="00AF4B30" w:rsidRDefault="00AF4B30" w:rsidP="00AF4B30">
      <w:pPr>
        <w:autoSpaceDE w:val="0"/>
        <w:autoSpaceDN w:val="0"/>
        <w:adjustRightInd w:val="0"/>
        <w:spacing w:after="0" w:line="240" w:lineRule="auto"/>
        <w:rPr>
          <w:rFonts w:cs="Arial"/>
          <w:color w:val="000000"/>
        </w:rPr>
      </w:pPr>
    </w:p>
    <w:p w:rsidR="00AF4B30" w:rsidRPr="00952E24" w:rsidRDefault="00AF4B30" w:rsidP="00AF4B30">
      <w:pPr>
        <w:rPr>
          <w:rFonts w:cs="Arial"/>
          <w:color w:val="000000"/>
        </w:rPr>
      </w:pPr>
      <w:r w:rsidRPr="00952E24">
        <w:rPr>
          <w:rFonts w:cs="Arial"/>
          <w:color w:val="000000"/>
        </w:rPr>
        <w:t>In addition there are Windows accounts, typically handled through multi-server domains and maintained by system administrators rather than DBAs.</w:t>
      </w:r>
    </w:p>
    <w:p w:rsidR="00AF4B30" w:rsidRPr="00952E24" w:rsidRDefault="00AF4B30" w:rsidP="00AF4B30">
      <w:r w:rsidRPr="00952E24">
        <w:t>There are two methods of authentication for logins: Windows authentication (equivalent to an ops$ login in oracle) and mixed mode authentication, which is a username/password separate from the operating system.</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Roles exist in SQL Server as in oracle. Roles are either Server level or Database level. </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There are 7 fixed server level roles (sysadmin; </w:t>
      </w:r>
      <w:proofErr w:type="spellStart"/>
      <w:r w:rsidRPr="00AF4B30">
        <w:rPr>
          <w:rFonts w:cs="Arial"/>
          <w:color w:val="000000"/>
        </w:rPr>
        <w:t>dbcreator</w:t>
      </w:r>
      <w:proofErr w:type="spellEnd"/>
      <w:r w:rsidRPr="00AF4B30">
        <w:rPr>
          <w:rFonts w:cs="Arial"/>
          <w:color w:val="000000"/>
        </w:rPr>
        <w:t xml:space="preserve">; </w:t>
      </w:r>
      <w:proofErr w:type="spellStart"/>
      <w:r w:rsidRPr="00AF4B30">
        <w:rPr>
          <w:rFonts w:cs="Arial"/>
          <w:color w:val="000000"/>
        </w:rPr>
        <w:t>diskadmin</w:t>
      </w:r>
      <w:proofErr w:type="spellEnd"/>
      <w:r w:rsidRPr="00AF4B30">
        <w:rPr>
          <w:rFonts w:cs="Arial"/>
          <w:color w:val="000000"/>
        </w:rPr>
        <w:t xml:space="preserve">; </w:t>
      </w:r>
      <w:proofErr w:type="spellStart"/>
      <w:r w:rsidRPr="00AF4B30">
        <w:rPr>
          <w:rFonts w:cs="Arial"/>
          <w:color w:val="000000"/>
        </w:rPr>
        <w:t>processadmin</w:t>
      </w:r>
      <w:proofErr w:type="spellEnd"/>
      <w:r w:rsidRPr="00AF4B30">
        <w:rPr>
          <w:rFonts w:cs="Arial"/>
          <w:color w:val="000000"/>
        </w:rPr>
        <w:t xml:space="preserve">; </w:t>
      </w:r>
      <w:proofErr w:type="spellStart"/>
      <w:r w:rsidRPr="00AF4B30">
        <w:rPr>
          <w:rFonts w:cs="Arial"/>
          <w:color w:val="000000"/>
        </w:rPr>
        <w:t>serveradmin</w:t>
      </w:r>
      <w:proofErr w:type="spellEnd"/>
      <w:r w:rsidRPr="00AF4B30">
        <w:rPr>
          <w:rFonts w:cs="Arial"/>
          <w:color w:val="000000"/>
        </w:rPr>
        <w:t xml:space="preserve">; </w:t>
      </w:r>
      <w:proofErr w:type="spellStart"/>
      <w:r w:rsidRPr="00AF4B30">
        <w:rPr>
          <w:rFonts w:cs="Arial"/>
          <w:color w:val="000000"/>
        </w:rPr>
        <w:t>setupadmin</w:t>
      </w:r>
      <w:proofErr w:type="spellEnd"/>
      <w:r w:rsidRPr="00AF4B30">
        <w:rPr>
          <w:rFonts w:cs="Arial"/>
          <w:color w:val="000000"/>
        </w:rPr>
        <w:t xml:space="preserve">; </w:t>
      </w:r>
      <w:proofErr w:type="spellStart"/>
      <w:r w:rsidRPr="00AF4B30">
        <w:rPr>
          <w:rFonts w:cs="Arial"/>
          <w:color w:val="000000"/>
        </w:rPr>
        <w:t>securityadmin</w:t>
      </w:r>
      <w:proofErr w:type="spellEnd"/>
      <w:r w:rsidRPr="00AF4B30">
        <w:rPr>
          <w:rFonts w:cs="Arial"/>
          <w:color w:val="000000"/>
        </w:rPr>
        <w:t xml:space="preserve">, </w:t>
      </w:r>
      <w:proofErr w:type="spellStart"/>
      <w:r w:rsidRPr="00AF4B30">
        <w:rPr>
          <w:rFonts w:cs="Arial"/>
          <w:color w:val="000000"/>
        </w:rPr>
        <w:t>bulkadmin</w:t>
      </w:r>
      <w:proofErr w:type="spellEnd"/>
      <w:r w:rsidRPr="00AF4B30">
        <w:rPr>
          <w:rFonts w:cs="Arial"/>
          <w:color w:val="000000"/>
        </w:rPr>
        <w:t xml:space="preserve">), 9 Fixed Database roles, and as many User-defined Database roles as you want to create. </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The sysadmin server level role has DBA+ privileges, and so should not be granted outside the DBA team. </w:t>
      </w:r>
      <w:proofErr w:type="spellStart"/>
      <w:r w:rsidRPr="00AF4B30">
        <w:rPr>
          <w:rFonts w:cs="Arial"/>
          <w:color w:val="000000"/>
        </w:rPr>
        <w:t>Dbcreator</w:t>
      </w:r>
      <w:proofErr w:type="spellEnd"/>
      <w:r w:rsidRPr="00AF4B30">
        <w:rPr>
          <w:rFonts w:cs="Arial"/>
          <w:color w:val="000000"/>
        </w:rPr>
        <w:t xml:space="preserve"> is occasionally given to non-DBA users. The other fixed server level roles are in practice never used. </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Three of the database level roles are commonly used: </w:t>
      </w:r>
    </w:p>
    <w:p w:rsidR="00AF4B30" w:rsidRPr="00AF4B30" w:rsidRDefault="00AF4B30" w:rsidP="00AF4B30">
      <w:pPr>
        <w:autoSpaceDE w:val="0"/>
        <w:autoSpaceDN w:val="0"/>
        <w:adjustRightInd w:val="0"/>
        <w:spacing w:after="0" w:line="240" w:lineRule="auto"/>
        <w:rPr>
          <w:rFonts w:cs="Arial"/>
          <w:color w:val="000000"/>
        </w:rPr>
      </w:pPr>
      <w:proofErr w:type="spellStart"/>
      <w:r w:rsidRPr="00AF4B30">
        <w:rPr>
          <w:rFonts w:cs="Arial"/>
          <w:color w:val="000000"/>
        </w:rPr>
        <w:t>db_datareader</w:t>
      </w:r>
      <w:proofErr w:type="spellEnd"/>
      <w:r w:rsidRPr="00AF4B30">
        <w:rPr>
          <w:rFonts w:cs="Arial"/>
          <w:color w:val="000000"/>
        </w:rPr>
        <w:t xml:space="preserve"> – select any table </w:t>
      </w:r>
    </w:p>
    <w:p w:rsidR="00AF4B30" w:rsidRPr="00AF4B30" w:rsidRDefault="00AF4B30" w:rsidP="00AF4B30">
      <w:pPr>
        <w:autoSpaceDE w:val="0"/>
        <w:autoSpaceDN w:val="0"/>
        <w:adjustRightInd w:val="0"/>
        <w:spacing w:after="0" w:line="240" w:lineRule="auto"/>
        <w:rPr>
          <w:rFonts w:cs="Arial"/>
          <w:color w:val="000000"/>
        </w:rPr>
      </w:pPr>
      <w:proofErr w:type="spellStart"/>
      <w:r w:rsidRPr="00AF4B30">
        <w:rPr>
          <w:rFonts w:cs="Arial"/>
          <w:color w:val="000000"/>
        </w:rPr>
        <w:t>db_datawriter</w:t>
      </w:r>
      <w:proofErr w:type="spellEnd"/>
      <w:r w:rsidRPr="00AF4B30">
        <w:rPr>
          <w:rFonts w:cs="Arial"/>
          <w:color w:val="000000"/>
        </w:rPr>
        <w:t xml:space="preserve"> – insert/update/delete any table </w:t>
      </w:r>
    </w:p>
    <w:p w:rsidR="00AF4B30" w:rsidRPr="00AF4B30" w:rsidRDefault="00AF4B30" w:rsidP="00AF4B30">
      <w:pPr>
        <w:autoSpaceDE w:val="0"/>
        <w:autoSpaceDN w:val="0"/>
        <w:adjustRightInd w:val="0"/>
        <w:spacing w:after="0" w:line="240" w:lineRule="auto"/>
        <w:rPr>
          <w:rFonts w:cs="Arial"/>
          <w:color w:val="000000"/>
        </w:rPr>
      </w:pPr>
      <w:proofErr w:type="spellStart"/>
      <w:r w:rsidRPr="00AF4B30">
        <w:rPr>
          <w:rFonts w:cs="Arial"/>
          <w:color w:val="000000"/>
        </w:rPr>
        <w:t>db_owner</w:t>
      </w:r>
      <w:proofErr w:type="spellEnd"/>
      <w:r w:rsidRPr="00AF4B30">
        <w:rPr>
          <w:rFonts w:cs="Arial"/>
          <w:color w:val="000000"/>
        </w:rPr>
        <w:t xml:space="preserve"> – full power in that database, like an oracle schema owner </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Object Permissions are granted to user accounts or database roles through the SQL Server Management Studio GUI. As in oracle, permissions can be implemented at column level. Roles can be assigned passwords. </w:t>
      </w:r>
    </w:p>
    <w:p w:rsidR="00E941BC" w:rsidRPr="00952E24" w:rsidRDefault="00E941BC" w:rsidP="00AF4B30">
      <w:pPr>
        <w:autoSpaceDE w:val="0"/>
        <w:autoSpaceDN w:val="0"/>
        <w:adjustRightInd w:val="0"/>
        <w:spacing w:after="0" w:line="240" w:lineRule="auto"/>
        <w:rPr>
          <w:rFonts w:cs="Arial"/>
          <w:color w:val="000000"/>
        </w:rPr>
      </w:pP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Three separate object permissions exist in SQL Server: </w:t>
      </w:r>
    </w:p>
    <w:p w:rsidR="00AF4B30" w:rsidRPr="00AF4B30" w:rsidRDefault="00AF4B30" w:rsidP="00AF4B30">
      <w:pPr>
        <w:autoSpaceDE w:val="0"/>
        <w:autoSpaceDN w:val="0"/>
        <w:adjustRightInd w:val="0"/>
        <w:spacing w:after="15" w:line="240" w:lineRule="auto"/>
        <w:rPr>
          <w:rFonts w:cs="Arial"/>
          <w:color w:val="000000"/>
        </w:rPr>
      </w:pPr>
      <w:r w:rsidRPr="00AF4B30">
        <w:rPr>
          <w:rFonts w:cs="Arial"/>
          <w:color w:val="000000"/>
        </w:rPr>
        <w:t xml:space="preserve">1. </w:t>
      </w:r>
      <w:r w:rsidRPr="00AF4B30">
        <w:rPr>
          <w:rFonts w:cs="Arial"/>
          <w:b/>
          <w:bCs/>
          <w:color w:val="000000"/>
        </w:rPr>
        <w:t xml:space="preserve">Grant </w:t>
      </w:r>
      <w:r w:rsidRPr="00AF4B30">
        <w:rPr>
          <w:rFonts w:cs="Arial"/>
          <w:color w:val="000000"/>
        </w:rPr>
        <w:t xml:space="preserve">– can perform action </w:t>
      </w:r>
    </w:p>
    <w:p w:rsidR="00AF4B30" w:rsidRPr="00AF4B30" w:rsidRDefault="00AF4B30" w:rsidP="00AF4B30">
      <w:pPr>
        <w:autoSpaceDE w:val="0"/>
        <w:autoSpaceDN w:val="0"/>
        <w:adjustRightInd w:val="0"/>
        <w:spacing w:after="15" w:line="240" w:lineRule="auto"/>
        <w:rPr>
          <w:rFonts w:cs="Arial"/>
          <w:color w:val="000000"/>
        </w:rPr>
      </w:pPr>
      <w:r w:rsidRPr="00AF4B30">
        <w:rPr>
          <w:rFonts w:cs="Arial"/>
          <w:color w:val="000000"/>
        </w:rPr>
        <w:t xml:space="preserve">2. </w:t>
      </w:r>
      <w:r w:rsidRPr="00AF4B30">
        <w:rPr>
          <w:rFonts w:cs="Arial"/>
          <w:b/>
          <w:bCs/>
          <w:color w:val="000000"/>
        </w:rPr>
        <w:t xml:space="preserve">Deny </w:t>
      </w:r>
      <w:r w:rsidRPr="00AF4B30">
        <w:rPr>
          <w:rFonts w:cs="Arial"/>
          <w:color w:val="000000"/>
        </w:rPr>
        <w:t xml:space="preserve">– cannot perform action (strong). This applies even if the user account is a member of a role which has been granted the permission. </w:t>
      </w:r>
    </w:p>
    <w:p w:rsidR="00AF4B30" w:rsidRPr="00AF4B30" w:rsidRDefault="00AF4B30" w:rsidP="00AF4B30">
      <w:pPr>
        <w:autoSpaceDE w:val="0"/>
        <w:autoSpaceDN w:val="0"/>
        <w:adjustRightInd w:val="0"/>
        <w:spacing w:after="0" w:line="240" w:lineRule="auto"/>
        <w:rPr>
          <w:rFonts w:cs="Arial"/>
          <w:color w:val="000000"/>
        </w:rPr>
      </w:pPr>
      <w:r w:rsidRPr="00AF4B30">
        <w:rPr>
          <w:rFonts w:cs="Arial"/>
          <w:color w:val="000000"/>
        </w:rPr>
        <w:t xml:space="preserve">3. </w:t>
      </w:r>
      <w:r w:rsidRPr="00AF4B30">
        <w:rPr>
          <w:rFonts w:cs="Arial"/>
          <w:b/>
          <w:bCs/>
          <w:color w:val="000000"/>
        </w:rPr>
        <w:t xml:space="preserve">Revoke </w:t>
      </w:r>
      <w:r w:rsidRPr="00AF4B30">
        <w:rPr>
          <w:rFonts w:cs="Arial"/>
          <w:color w:val="000000"/>
        </w:rPr>
        <w:t xml:space="preserve">– cannot perform action (weak). This will be overridden by a grant to a role which the user account is a member of. </w:t>
      </w:r>
    </w:p>
    <w:p w:rsidR="00AF4B30" w:rsidRPr="00AF4B30" w:rsidRDefault="00AF4B30" w:rsidP="00AF4B30">
      <w:pPr>
        <w:autoSpaceDE w:val="0"/>
        <w:autoSpaceDN w:val="0"/>
        <w:adjustRightInd w:val="0"/>
        <w:spacing w:after="0" w:line="240" w:lineRule="auto"/>
        <w:rPr>
          <w:rFonts w:cs="Arial"/>
          <w:color w:val="000000"/>
        </w:rPr>
      </w:pPr>
    </w:p>
    <w:p w:rsidR="00AF4B30" w:rsidRPr="00952E24" w:rsidRDefault="00AF4B30" w:rsidP="00AF4B30">
      <w:pPr>
        <w:rPr>
          <w:rFonts w:cs="Arial"/>
          <w:color w:val="000000"/>
        </w:rPr>
      </w:pPr>
      <w:r w:rsidRPr="00952E24">
        <w:rPr>
          <w:rFonts w:cs="Arial"/>
          <w:color w:val="000000"/>
        </w:rPr>
        <w:lastRenderedPageBreak/>
        <w:t>So Grant and Revoke are the same as in oracle. The additional Deny command is an extra strong form of Revoke.</w:t>
      </w:r>
    </w:p>
    <w:p w:rsidR="00E941BC" w:rsidRPr="00952E24" w:rsidRDefault="00E941BC" w:rsidP="00AF4B30">
      <w:r w:rsidRPr="00952E24">
        <w:t xml:space="preserve">Users can be granted the </w:t>
      </w:r>
      <w:proofErr w:type="spellStart"/>
      <w:r w:rsidRPr="00952E24">
        <w:t>db_owner</w:t>
      </w:r>
      <w:proofErr w:type="spellEnd"/>
      <w:r w:rsidRPr="00952E24">
        <w:t xml:space="preserve"> role – but there is also a “</w:t>
      </w:r>
      <w:proofErr w:type="spellStart"/>
      <w:r w:rsidRPr="00952E24">
        <w:t>dbo</w:t>
      </w:r>
      <w:proofErr w:type="spellEnd"/>
      <w:r w:rsidRPr="00952E24">
        <w:t>” user account for each database. This is associated with one particular login, the “database owner”. This can be seen in database properties in the “General” tab, and can be easily changed in (counterintuitively) the “Files” tab also in database properties. It can be good practice to enforce use of a single login for database owner, either a secure domain account or “</w:t>
      </w:r>
      <w:proofErr w:type="spellStart"/>
      <w:r w:rsidRPr="00952E24">
        <w:t>sa</w:t>
      </w:r>
      <w:proofErr w:type="spellEnd"/>
      <w:r w:rsidRPr="00952E24">
        <w:t>”.</w:t>
      </w:r>
    </w:p>
    <w:p w:rsidR="000465F7" w:rsidRPr="00952E24" w:rsidRDefault="000465F7" w:rsidP="000465F7">
      <w:r w:rsidRPr="00952E24">
        <w:t>Know about SQL constraints</w:t>
      </w:r>
    </w:p>
    <w:p w:rsidR="000465F7" w:rsidRPr="00952E24" w:rsidRDefault="000465F7" w:rsidP="000465F7">
      <w:pPr>
        <w:pStyle w:val="Default"/>
        <w:numPr>
          <w:ilvl w:val="0"/>
          <w:numId w:val="2"/>
        </w:numPr>
        <w:spacing w:after="31"/>
        <w:rPr>
          <w:rFonts w:asciiTheme="minorHAnsi" w:hAnsiTheme="minorHAnsi"/>
          <w:sz w:val="22"/>
          <w:szCs w:val="22"/>
        </w:rPr>
      </w:pPr>
      <w:r w:rsidRPr="00952E24">
        <w:rPr>
          <w:rFonts w:asciiTheme="minorHAnsi" w:hAnsiTheme="minorHAnsi"/>
          <w:sz w:val="22"/>
          <w:szCs w:val="22"/>
        </w:rPr>
        <w:t xml:space="preserve">NOT NULL Constraint: Ensures that a column cannot have NULL value. </w:t>
      </w:r>
    </w:p>
    <w:p w:rsidR="000465F7" w:rsidRPr="00952E24" w:rsidRDefault="000465F7" w:rsidP="000465F7">
      <w:pPr>
        <w:pStyle w:val="Default"/>
        <w:numPr>
          <w:ilvl w:val="0"/>
          <w:numId w:val="2"/>
        </w:numPr>
        <w:spacing w:after="31"/>
        <w:rPr>
          <w:rFonts w:asciiTheme="minorHAnsi" w:hAnsiTheme="minorHAnsi"/>
          <w:sz w:val="22"/>
          <w:szCs w:val="22"/>
        </w:rPr>
      </w:pPr>
      <w:r w:rsidRPr="00952E24">
        <w:rPr>
          <w:rFonts w:asciiTheme="minorHAnsi" w:hAnsiTheme="minorHAnsi"/>
          <w:sz w:val="22"/>
          <w:szCs w:val="22"/>
        </w:rPr>
        <w:t xml:space="preserve">DEFAULT Constraint: Provides a default value for a column when none is specified. </w:t>
      </w:r>
    </w:p>
    <w:p w:rsidR="000465F7" w:rsidRPr="00952E24" w:rsidRDefault="000465F7" w:rsidP="000465F7">
      <w:pPr>
        <w:pStyle w:val="Default"/>
        <w:numPr>
          <w:ilvl w:val="0"/>
          <w:numId w:val="2"/>
        </w:numPr>
        <w:spacing w:after="31"/>
        <w:rPr>
          <w:rFonts w:asciiTheme="minorHAnsi" w:hAnsiTheme="minorHAnsi"/>
          <w:sz w:val="22"/>
          <w:szCs w:val="22"/>
        </w:rPr>
      </w:pPr>
      <w:r w:rsidRPr="00952E24">
        <w:rPr>
          <w:rFonts w:asciiTheme="minorHAnsi" w:hAnsiTheme="minorHAnsi"/>
          <w:sz w:val="22"/>
          <w:szCs w:val="22"/>
        </w:rPr>
        <w:t xml:space="preserve">UNIQUE Constraint: Ensures that all values in a column are different. </w:t>
      </w:r>
    </w:p>
    <w:p w:rsidR="000465F7" w:rsidRPr="00952E24" w:rsidRDefault="000465F7" w:rsidP="000465F7">
      <w:pPr>
        <w:pStyle w:val="Default"/>
        <w:numPr>
          <w:ilvl w:val="0"/>
          <w:numId w:val="2"/>
        </w:numPr>
        <w:spacing w:after="31"/>
        <w:rPr>
          <w:rFonts w:asciiTheme="minorHAnsi" w:hAnsiTheme="minorHAnsi"/>
          <w:sz w:val="22"/>
          <w:szCs w:val="22"/>
        </w:rPr>
      </w:pPr>
      <w:r w:rsidRPr="00952E24">
        <w:rPr>
          <w:rFonts w:asciiTheme="minorHAnsi" w:hAnsiTheme="minorHAnsi"/>
          <w:sz w:val="22"/>
          <w:szCs w:val="22"/>
        </w:rPr>
        <w:t xml:space="preserve">PRIMARY Key: Uniquely identified each rows/records in a database table. </w:t>
      </w:r>
    </w:p>
    <w:p w:rsidR="000465F7" w:rsidRPr="00952E24" w:rsidRDefault="000465F7" w:rsidP="000465F7">
      <w:pPr>
        <w:pStyle w:val="Default"/>
        <w:numPr>
          <w:ilvl w:val="0"/>
          <w:numId w:val="2"/>
        </w:numPr>
        <w:spacing w:after="31"/>
        <w:rPr>
          <w:rFonts w:asciiTheme="minorHAnsi" w:hAnsiTheme="minorHAnsi"/>
          <w:sz w:val="22"/>
          <w:szCs w:val="22"/>
        </w:rPr>
      </w:pPr>
      <w:r w:rsidRPr="00952E24">
        <w:rPr>
          <w:rFonts w:asciiTheme="minorHAnsi" w:hAnsiTheme="minorHAnsi"/>
          <w:sz w:val="22"/>
          <w:szCs w:val="22"/>
        </w:rPr>
        <w:t xml:space="preserve">FOREIGN Key: Uniquely identified a rows/records in any another database table. </w:t>
      </w:r>
    </w:p>
    <w:p w:rsidR="000465F7" w:rsidRPr="00952E24" w:rsidRDefault="000465F7" w:rsidP="000465F7">
      <w:pPr>
        <w:pStyle w:val="Default"/>
        <w:numPr>
          <w:ilvl w:val="0"/>
          <w:numId w:val="2"/>
        </w:numPr>
        <w:spacing w:after="31"/>
        <w:rPr>
          <w:rFonts w:asciiTheme="minorHAnsi" w:hAnsiTheme="minorHAnsi"/>
          <w:sz w:val="22"/>
          <w:szCs w:val="22"/>
        </w:rPr>
      </w:pPr>
      <w:r w:rsidRPr="00952E24">
        <w:rPr>
          <w:rFonts w:asciiTheme="minorHAnsi" w:hAnsiTheme="minorHAnsi"/>
          <w:sz w:val="22"/>
          <w:szCs w:val="22"/>
        </w:rPr>
        <w:t xml:space="preserve">CHECK Constraint: The CHECK constraint ensures that all values in a column satisfy certain conditions. </w:t>
      </w:r>
    </w:p>
    <w:p w:rsidR="000465F7" w:rsidRPr="00952E24" w:rsidRDefault="000465F7" w:rsidP="000465F7">
      <w:pPr>
        <w:pStyle w:val="Default"/>
        <w:numPr>
          <w:ilvl w:val="0"/>
          <w:numId w:val="2"/>
        </w:numPr>
        <w:rPr>
          <w:rFonts w:asciiTheme="minorHAnsi" w:hAnsiTheme="minorHAnsi"/>
          <w:sz w:val="22"/>
          <w:szCs w:val="22"/>
        </w:rPr>
      </w:pPr>
      <w:r w:rsidRPr="00952E24">
        <w:rPr>
          <w:rFonts w:asciiTheme="minorHAnsi" w:hAnsiTheme="minorHAnsi"/>
          <w:sz w:val="22"/>
          <w:szCs w:val="22"/>
        </w:rPr>
        <w:t xml:space="preserve">INDEX: Use to create and retrieve data from the database very quickly. </w:t>
      </w:r>
    </w:p>
    <w:p w:rsidR="000465F7" w:rsidRPr="00952E24" w:rsidRDefault="000465F7" w:rsidP="000465F7">
      <w:pPr>
        <w:pStyle w:val="Default"/>
        <w:rPr>
          <w:rFonts w:asciiTheme="minorHAnsi" w:hAnsiTheme="minorHAnsi"/>
          <w:sz w:val="22"/>
          <w:szCs w:val="22"/>
        </w:rPr>
      </w:pPr>
    </w:p>
    <w:p w:rsidR="00B6516D" w:rsidRPr="00952E24" w:rsidRDefault="00B6516D" w:rsidP="000465F7">
      <w:pPr>
        <w:pStyle w:val="Default"/>
        <w:rPr>
          <w:rFonts w:asciiTheme="minorHAnsi" w:hAnsiTheme="minorHAnsi"/>
          <w:sz w:val="22"/>
          <w:szCs w:val="22"/>
        </w:rPr>
      </w:pPr>
      <w:r w:rsidRPr="00952E24">
        <w:rPr>
          <w:rFonts w:asciiTheme="minorHAnsi" w:hAnsiTheme="minorHAnsi"/>
          <w:sz w:val="22"/>
          <w:szCs w:val="22"/>
        </w:rPr>
        <w:t>Know what a Table is, and that is consists of rows and columns</w:t>
      </w:r>
    </w:p>
    <w:p w:rsidR="00B6516D" w:rsidRPr="00952E24" w:rsidRDefault="00B6516D" w:rsidP="000465F7">
      <w:pPr>
        <w:pStyle w:val="Default"/>
        <w:rPr>
          <w:rFonts w:asciiTheme="minorHAnsi" w:hAnsiTheme="minorHAnsi"/>
          <w:sz w:val="22"/>
          <w:szCs w:val="22"/>
        </w:rPr>
      </w:pPr>
    </w:p>
    <w:p w:rsidR="000465F7" w:rsidRPr="00952E24" w:rsidRDefault="000465F7" w:rsidP="000465F7">
      <w:pPr>
        <w:pStyle w:val="Default"/>
        <w:rPr>
          <w:rFonts w:asciiTheme="minorHAnsi" w:hAnsiTheme="minorHAnsi"/>
          <w:sz w:val="22"/>
          <w:szCs w:val="22"/>
        </w:rPr>
      </w:pPr>
      <w:r w:rsidRPr="00952E24">
        <w:rPr>
          <w:rFonts w:asciiTheme="minorHAnsi" w:hAnsiTheme="minorHAnsi"/>
          <w:sz w:val="22"/>
          <w:szCs w:val="22"/>
        </w:rPr>
        <w:t>Know what an Index is</w:t>
      </w:r>
    </w:p>
    <w:p w:rsidR="00487CB2" w:rsidRPr="00952E24" w:rsidRDefault="00487CB2" w:rsidP="000465F7">
      <w:pPr>
        <w:pStyle w:val="Default"/>
        <w:rPr>
          <w:rFonts w:asciiTheme="minorHAnsi" w:hAnsiTheme="minorHAnsi"/>
          <w:sz w:val="22"/>
          <w:szCs w:val="22"/>
        </w:rPr>
      </w:pPr>
    </w:p>
    <w:p w:rsidR="00487CB2" w:rsidRPr="00952E24" w:rsidRDefault="00487CB2" w:rsidP="000465F7">
      <w:pPr>
        <w:pStyle w:val="Default"/>
        <w:rPr>
          <w:rFonts w:asciiTheme="minorHAnsi" w:hAnsiTheme="minorHAnsi"/>
          <w:sz w:val="22"/>
          <w:szCs w:val="22"/>
        </w:rPr>
      </w:pPr>
      <w:r w:rsidRPr="00952E24">
        <w:rPr>
          <w:rFonts w:asciiTheme="minorHAnsi" w:hAnsiTheme="minorHAnsi"/>
          <w:sz w:val="22"/>
          <w:szCs w:val="22"/>
        </w:rPr>
        <w:t>Know what a View is</w:t>
      </w:r>
    </w:p>
    <w:p w:rsidR="00487CB2" w:rsidRPr="00952E24" w:rsidRDefault="00487CB2" w:rsidP="000465F7">
      <w:pPr>
        <w:pStyle w:val="Default"/>
        <w:rPr>
          <w:rFonts w:asciiTheme="minorHAnsi" w:hAnsiTheme="minorHAnsi"/>
          <w:sz w:val="22"/>
          <w:szCs w:val="22"/>
        </w:rPr>
      </w:pPr>
    </w:p>
    <w:p w:rsidR="00487CB2" w:rsidRPr="00952E24" w:rsidRDefault="00487CB2" w:rsidP="00487CB2">
      <w:pPr>
        <w:pStyle w:val="Default"/>
        <w:rPr>
          <w:rFonts w:asciiTheme="minorHAnsi" w:hAnsiTheme="minorHAnsi"/>
          <w:sz w:val="22"/>
          <w:szCs w:val="22"/>
        </w:rPr>
      </w:pPr>
      <w:r w:rsidRPr="00952E24">
        <w:rPr>
          <w:rFonts w:asciiTheme="minorHAnsi" w:hAnsiTheme="minorHAnsi"/>
          <w:sz w:val="22"/>
          <w:szCs w:val="22"/>
        </w:rPr>
        <w:t xml:space="preserve">Views, which are kind of virtual tables, allow users to do the following: </w:t>
      </w:r>
    </w:p>
    <w:p w:rsidR="00487CB2" w:rsidRPr="00952E24" w:rsidRDefault="00487CB2" w:rsidP="00487CB2">
      <w:pPr>
        <w:pStyle w:val="Default"/>
        <w:rPr>
          <w:rFonts w:asciiTheme="minorHAnsi" w:hAnsiTheme="minorHAnsi"/>
          <w:sz w:val="22"/>
          <w:szCs w:val="22"/>
        </w:rPr>
      </w:pPr>
    </w:p>
    <w:p w:rsidR="00487CB2" w:rsidRPr="00952E24" w:rsidRDefault="00487CB2" w:rsidP="00487CB2">
      <w:pPr>
        <w:pStyle w:val="Default"/>
        <w:numPr>
          <w:ilvl w:val="0"/>
          <w:numId w:val="2"/>
        </w:numPr>
        <w:rPr>
          <w:rFonts w:asciiTheme="minorHAnsi" w:hAnsiTheme="minorHAnsi"/>
          <w:sz w:val="22"/>
          <w:szCs w:val="22"/>
        </w:rPr>
      </w:pPr>
      <w:r w:rsidRPr="00952E24">
        <w:rPr>
          <w:rFonts w:asciiTheme="minorHAnsi" w:hAnsiTheme="minorHAnsi"/>
          <w:sz w:val="22"/>
          <w:szCs w:val="22"/>
        </w:rPr>
        <w:t xml:space="preserve">Structure data in a way that users or classes of users find natural or intuitive. </w:t>
      </w:r>
    </w:p>
    <w:p w:rsidR="00487CB2" w:rsidRPr="00952E24" w:rsidRDefault="00487CB2" w:rsidP="00487CB2">
      <w:pPr>
        <w:pStyle w:val="Default"/>
        <w:numPr>
          <w:ilvl w:val="0"/>
          <w:numId w:val="2"/>
        </w:numPr>
        <w:rPr>
          <w:rFonts w:asciiTheme="minorHAnsi" w:hAnsiTheme="minorHAnsi"/>
          <w:sz w:val="22"/>
          <w:szCs w:val="22"/>
        </w:rPr>
      </w:pPr>
      <w:r w:rsidRPr="00952E24">
        <w:rPr>
          <w:rFonts w:asciiTheme="minorHAnsi" w:hAnsiTheme="minorHAnsi"/>
          <w:sz w:val="22"/>
          <w:szCs w:val="22"/>
        </w:rPr>
        <w:t xml:space="preserve">Restrict access to the data such that a user can see and (sometimes) modify exactly what they need and no more. </w:t>
      </w:r>
    </w:p>
    <w:p w:rsidR="00487CB2" w:rsidRPr="00952E24" w:rsidRDefault="00487CB2" w:rsidP="00487CB2">
      <w:pPr>
        <w:pStyle w:val="Default"/>
        <w:numPr>
          <w:ilvl w:val="0"/>
          <w:numId w:val="2"/>
        </w:numPr>
        <w:rPr>
          <w:rFonts w:asciiTheme="minorHAnsi" w:hAnsiTheme="minorHAnsi"/>
          <w:sz w:val="22"/>
          <w:szCs w:val="22"/>
        </w:rPr>
      </w:pPr>
      <w:r w:rsidRPr="00952E24">
        <w:rPr>
          <w:rFonts w:asciiTheme="minorHAnsi" w:hAnsiTheme="minorHAnsi"/>
          <w:sz w:val="22"/>
          <w:szCs w:val="22"/>
        </w:rPr>
        <w:t xml:space="preserve">Summarize data from various tables which can be used to generate reports. </w:t>
      </w:r>
    </w:p>
    <w:p w:rsidR="00487CB2" w:rsidRPr="00952E24" w:rsidRDefault="00487CB2" w:rsidP="00487CB2">
      <w:pPr>
        <w:pStyle w:val="Default"/>
        <w:rPr>
          <w:rFonts w:asciiTheme="minorHAnsi" w:hAnsiTheme="minorHAnsi"/>
          <w:sz w:val="22"/>
          <w:szCs w:val="22"/>
        </w:rPr>
      </w:pPr>
    </w:p>
    <w:p w:rsidR="000465F7" w:rsidRPr="00952E24" w:rsidRDefault="000465F7" w:rsidP="000465F7">
      <w:pPr>
        <w:pStyle w:val="Default"/>
        <w:rPr>
          <w:rFonts w:asciiTheme="minorHAnsi" w:hAnsiTheme="minorHAnsi"/>
          <w:sz w:val="22"/>
          <w:szCs w:val="22"/>
        </w:rPr>
      </w:pPr>
    </w:p>
    <w:p w:rsidR="000465F7" w:rsidRPr="00952E24" w:rsidRDefault="000465F7" w:rsidP="000465F7">
      <w:pPr>
        <w:pStyle w:val="Default"/>
        <w:rPr>
          <w:rFonts w:asciiTheme="minorHAnsi" w:hAnsiTheme="minorHAnsi"/>
          <w:sz w:val="22"/>
          <w:szCs w:val="22"/>
        </w:rPr>
      </w:pPr>
      <w:r w:rsidRPr="00952E24">
        <w:rPr>
          <w:rFonts w:asciiTheme="minorHAnsi" w:hAnsiTheme="minorHAnsi"/>
          <w:sz w:val="22"/>
          <w:szCs w:val="22"/>
        </w:rPr>
        <w:t>Know the following categories of data integrity that exist within the RDBMS</w:t>
      </w:r>
    </w:p>
    <w:p w:rsidR="000465F7" w:rsidRPr="00952E24" w:rsidRDefault="000465F7" w:rsidP="000465F7">
      <w:pPr>
        <w:pStyle w:val="Default"/>
        <w:rPr>
          <w:rFonts w:asciiTheme="minorHAnsi" w:hAnsiTheme="minorHAnsi"/>
          <w:sz w:val="22"/>
          <w:szCs w:val="22"/>
        </w:rPr>
      </w:pPr>
    </w:p>
    <w:p w:rsidR="000465F7" w:rsidRPr="00952E24" w:rsidRDefault="000465F7" w:rsidP="000465F7">
      <w:pPr>
        <w:pStyle w:val="Default"/>
        <w:numPr>
          <w:ilvl w:val="0"/>
          <w:numId w:val="3"/>
        </w:numPr>
        <w:rPr>
          <w:rFonts w:asciiTheme="minorHAnsi" w:hAnsiTheme="minorHAnsi"/>
          <w:sz w:val="22"/>
          <w:szCs w:val="22"/>
        </w:rPr>
      </w:pPr>
      <w:r w:rsidRPr="00952E24">
        <w:rPr>
          <w:rFonts w:asciiTheme="minorHAnsi" w:hAnsiTheme="minorHAnsi"/>
          <w:b/>
          <w:bCs/>
          <w:sz w:val="22"/>
          <w:szCs w:val="22"/>
        </w:rPr>
        <w:t xml:space="preserve">Entity Integrity: </w:t>
      </w:r>
      <w:r w:rsidRPr="00952E24">
        <w:rPr>
          <w:rFonts w:asciiTheme="minorHAnsi" w:hAnsiTheme="minorHAnsi"/>
          <w:sz w:val="22"/>
          <w:szCs w:val="22"/>
        </w:rPr>
        <w:t xml:space="preserve">There are no duplicate rows in a table. </w:t>
      </w:r>
    </w:p>
    <w:p w:rsidR="000465F7" w:rsidRPr="00952E24" w:rsidRDefault="000465F7" w:rsidP="000465F7">
      <w:pPr>
        <w:pStyle w:val="Default"/>
        <w:numPr>
          <w:ilvl w:val="0"/>
          <w:numId w:val="3"/>
        </w:numPr>
        <w:rPr>
          <w:rFonts w:asciiTheme="minorHAnsi" w:hAnsiTheme="minorHAnsi"/>
          <w:sz w:val="22"/>
          <w:szCs w:val="22"/>
        </w:rPr>
      </w:pPr>
      <w:r w:rsidRPr="00952E24">
        <w:rPr>
          <w:rFonts w:asciiTheme="minorHAnsi" w:hAnsiTheme="minorHAnsi"/>
          <w:b/>
          <w:sz w:val="22"/>
          <w:szCs w:val="22"/>
        </w:rPr>
        <w:t>Domain Integrity</w:t>
      </w:r>
      <w:r w:rsidRPr="00952E24">
        <w:rPr>
          <w:rFonts w:asciiTheme="minorHAnsi" w:hAnsiTheme="minorHAnsi"/>
          <w:sz w:val="22"/>
          <w:szCs w:val="22"/>
        </w:rPr>
        <w:t>: Enforces valid entries for a given column by restricting the type, the format, or the range of values.</w:t>
      </w:r>
    </w:p>
    <w:p w:rsidR="000465F7" w:rsidRPr="00952E24" w:rsidRDefault="000465F7" w:rsidP="000465F7">
      <w:pPr>
        <w:pStyle w:val="Default"/>
        <w:numPr>
          <w:ilvl w:val="0"/>
          <w:numId w:val="3"/>
        </w:numPr>
        <w:rPr>
          <w:rFonts w:asciiTheme="minorHAnsi" w:hAnsiTheme="minorHAnsi"/>
          <w:sz w:val="22"/>
          <w:szCs w:val="22"/>
        </w:rPr>
      </w:pPr>
      <w:r w:rsidRPr="00952E24">
        <w:rPr>
          <w:rFonts w:asciiTheme="minorHAnsi" w:hAnsiTheme="minorHAnsi"/>
          <w:b/>
          <w:sz w:val="22"/>
          <w:szCs w:val="22"/>
        </w:rPr>
        <w:t>Referential Integrity</w:t>
      </w:r>
      <w:r w:rsidRPr="00952E24">
        <w:rPr>
          <w:rFonts w:asciiTheme="minorHAnsi" w:hAnsiTheme="minorHAnsi"/>
          <w:sz w:val="22"/>
          <w:szCs w:val="22"/>
        </w:rPr>
        <w:t>: Rows cannot be deleted which are used by other records.</w:t>
      </w:r>
    </w:p>
    <w:p w:rsidR="000465F7" w:rsidRPr="00952E24" w:rsidRDefault="000465F7" w:rsidP="000465F7">
      <w:pPr>
        <w:pStyle w:val="Default"/>
        <w:numPr>
          <w:ilvl w:val="0"/>
          <w:numId w:val="3"/>
        </w:numPr>
        <w:rPr>
          <w:rFonts w:asciiTheme="minorHAnsi" w:hAnsiTheme="minorHAnsi"/>
          <w:sz w:val="22"/>
          <w:szCs w:val="22"/>
        </w:rPr>
      </w:pPr>
      <w:r w:rsidRPr="00952E24">
        <w:rPr>
          <w:rFonts w:asciiTheme="minorHAnsi" w:hAnsiTheme="minorHAnsi"/>
          <w:b/>
          <w:sz w:val="22"/>
          <w:szCs w:val="22"/>
        </w:rPr>
        <w:t>User-Defined Integrity</w:t>
      </w:r>
      <w:r w:rsidRPr="00952E24">
        <w:rPr>
          <w:rFonts w:asciiTheme="minorHAnsi" w:hAnsiTheme="minorHAnsi"/>
          <w:sz w:val="22"/>
          <w:szCs w:val="22"/>
        </w:rPr>
        <w:t>: Enforces some specific business rules that do not fall into entity, domain, or referential integrity.</w:t>
      </w:r>
    </w:p>
    <w:p w:rsidR="000465F7" w:rsidRPr="00952E24" w:rsidRDefault="000465F7" w:rsidP="000465F7">
      <w:pPr>
        <w:pStyle w:val="Default"/>
        <w:rPr>
          <w:rFonts w:asciiTheme="minorHAnsi" w:hAnsiTheme="minorHAnsi"/>
          <w:sz w:val="22"/>
          <w:szCs w:val="22"/>
        </w:rPr>
      </w:pPr>
    </w:p>
    <w:p w:rsidR="000465F7" w:rsidRPr="00952E24" w:rsidRDefault="000465F7" w:rsidP="000465F7">
      <w:pPr>
        <w:pStyle w:val="Default"/>
        <w:rPr>
          <w:rFonts w:asciiTheme="minorHAnsi" w:hAnsiTheme="minorHAnsi"/>
          <w:sz w:val="22"/>
          <w:szCs w:val="22"/>
        </w:rPr>
      </w:pPr>
      <w:r w:rsidRPr="00952E24">
        <w:rPr>
          <w:rFonts w:asciiTheme="minorHAnsi" w:hAnsiTheme="minorHAnsi"/>
          <w:sz w:val="22"/>
          <w:szCs w:val="22"/>
        </w:rPr>
        <w:t>Know the different l</w:t>
      </w:r>
      <w:r w:rsidR="00487CB2" w:rsidRPr="00952E24">
        <w:rPr>
          <w:rFonts w:asciiTheme="minorHAnsi" w:hAnsiTheme="minorHAnsi"/>
          <w:sz w:val="22"/>
          <w:szCs w:val="22"/>
        </w:rPr>
        <w:t>evels of Normali</w:t>
      </w:r>
      <w:r w:rsidRPr="00952E24">
        <w:rPr>
          <w:rFonts w:asciiTheme="minorHAnsi" w:hAnsiTheme="minorHAnsi"/>
          <w:sz w:val="22"/>
          <w:szCs w:val="22"/>
        </w:rPr>
        <w:t>zation</w:t>
      </w:r>
    </w:p>
    <w:p w:rsidR="00487CB2" w:rsidRPr="00952E24" w:rsidRDefault="00487CB2" w:rsidP="000465F7">
      <w:pPr>
        <w:pStyle w:val="Default"/>
        <w:rPr>
          <w:rFonts w:asciiTheme="minorHAnsi" w:hAnsiTheme="minorHAnsi"/>
          <w:sz w:val="22"/>
          <w:szCs w:val="22"/>
        </w:rPr>
      </w:pPr>
    </w:p>
    <w:p w:rsidR="00487CB2" w:rsidRPr="00952E24" w:rsidRDefault="00487CB2" w:rsidP="000465F7">
      <w:pPr>
        <w:pStyle w:val="Default"/>
        <w:rPr>
          <w:rFonts w:asciiTheme="minorHAnsi" w:hAnsiTheme="minorHAnsi"/>
          <w:sz w:val="22"/>
          <w:szCs w:val="22"/>
        </w:rPr>
      </w:pPr>
      <w:r w:rsidRPr="00952E24">
        <w:rPr>
          <w:rFonts w:asciiTheme="minorHAnsi" w:hAnsiTheme="minorHAnsi"/>
          <w:sz w:val="22"/>
          <w:szCs w:val="22"/>
        </w:rPr>
        <w:t>Know the reason for using different data types</w:t>
      </w:r>
    </w:p>
    <w:p w:rsidR="00487CB2" w:rsidRPr="00952E24" w:rsidRDefault="00487CB2" w:rsidP="000465F7">
      <w:pPr>
        <w:pStyle w:val="Default"/>
        <w:rPr>
          <w:rFonts w:asciiTheme="minorHAnsi" w:hAnsiTheme="minorHAnsi"/>
          <w:sz w:val="22"/>
          <w:szCs w:val="22"/>
        </w:rPr>
      </w:pPr>
    </w:p>
    <w:p w:rsidR="00487CB2" w:rsidRPr="00952E24" w:rsidRDefault="00487CB2" w:rsidP="000465F7">
      <w:pPr>
        <w:pStyle w:val="Default"/>
        <w:rPr>
          <w:rFonts w:asciiTheme="minorHAnsi" w:hAnsiTheme="minorHAnsi"/>
          <w:sz w:val="22"/>
          <w:szCs w:val="22"/>
        </w:rPr>
      </w:pPr>
      <w:r w:rsidRPr="00952E24">
        <w:rPr>
          <w:rFonts w:asciiTheme="minorHAnsi" w:hAnsiTheme="minorHAnsi"/>
          <w:sz w:val="22"/>
          <w:szCs w:val="22"/>
        </w:rPr>
        <w:t>Know the different types of functions</w:t>
      </w:r>
    </w:p>
    <w:p w:rsidR="00487CB2" w:rsidRPr="00952E24" w:rsidRDefault="00487CB2" w:rsidP="000465F7">
      <w:pPr>
        <w:pStyle w:val="Default"/>
        <w:rPr>
          <w:rFonts w:asciiTheme="minorHAnsi" w:hAnsiTheme="minorHAnsi"/>
          <w:sz w:val="22"/>
          <w:szCs w:val="22"/>
        </w:rPr>
      </w:pPr>
    </w:p>
    <w:p w:rsidR="00487CB2" w:rsidRPr="00952E24" w:rsidRDefault="00487CB2" w:rsidP="00487CB2">
      <w:pPr>
        <w:pStyle w:val="Default"/>
        <w:numPr>
          <w:ilvl w:val="0"/>
          <w:numId w:val="5"/>
        </w:numPr>
        <w:rPr>
          <w:rFonts w:asciiTheme="minorHAnsi" w:hAnsiTheme="minorHAnsi"/>
          <w:sz w:val="22"/>
          <w:szCs w:val="22"/>
        </w:rPr>
      </w:pPr>
      <w:r w:rsidRPr="00952E24">
        <w:rPr>
          <w:rFonts w:asciiTheme="minorHAnsi" w:hAnsiTheme="minorHAnsi"/>
          <w:sz w:val="22"/>
          <w:szCs w:val="22"/>
        </w:rPr>
        <w:t>Date Functions</w:t>
      </w:r>
    </w:p>
    <w:p w:rsidR="00487CB2" w:rsidRPr="00952E24" w:rsidRDefault="00487CB2" w:rsidP="00487CB2">
      <w:pPr>
        <w:pStyle w:val="Default"/>
        <w:numPr>
          <w:ilvl w:val="0"/>
          <w:numId w:val="5"/>
        </w:numPr>
        <w:rPr>
          <w:rFonts w:asciiTheme="minorHAnsi" w:hAnsiTheme="minorHAnsi"/>
          <w:sz w:val="22"/>
          <w:szCs w:val="22"/>
        </w:rPr>
      </w:pPr>
      <w:r w:rsidRPr="00952E24">
        <w:rPr>
          <w:rFonts w:asciiTheme="minorHAnsi" w:hAnsiTheme="minorHAnsi"/>
          <w:sz w:val="22"/>
          <w:szCs w:val="22"/>
        </w:rPr>
        <w:t>Aggregate Functions</w:t>
      </w:r>
    </w:p>
    <w:p w:rsidR="000465F7" w:rsidRDefault="00487CB2" w:rsidP="000465F7">
      <w:pPr>
        <w:pStyle w:val="Default"/>
        <w:numPr>
          <w:ilvl w:val="0"/>
          <w:numId w:val="5"/>
        </w:numPr>
        <w:rPr>
          <w:rFonts w:asciiTheme="minorHAnsi" w:hAnsiTheme="minorHAnsi"/>
          <w:sz w:val="22"/>
          <w:szCs w:val="22"/>
        </w:rPr>
      </w:pPr>
      <w:r w:rsidRPr="00952E24">
        <w:rPr>
          <w:rFonts w:asciiTheme="minorHAnsi" w:hAnsiTheme="minorHAnsi"/>
          <w:sz w:val="22"/>
          <w:szCs w:val="22"/>
        </w:rPr>
        <w:t>String functions</w:t>
      </w:r>
    </w:p>
    <w:p w:rsidR="00952E24" w:rsidRDefault="00952E24" w:rsidP="00952E24">
      <w:pPr>
        <w:pStyle w:val="Default"/>
        <w:rPr>
          <w:rFonts w:asciiTheme="minorHAnsi" w:hAnsiTheme="minorHAnsi"/>
          <w:sz w:val="22"/>
          <w:szCs w:val="22"/>
        </w:rPr>
      </w:pPr>
    </w:p>
    <w:p w:rsidR="00952E24" w:rsidRPr="00952E24" w:rsidRDefault="00952E24" w:rsidP="00952E24">
      <w:pPr>
        <w:autoSpaceDE w:val="0"/>
        <w:autoSpaceDN w:val="0"/>
        <w:adjustRightInd w:val="0"/>
        <w:spacing w:after="0" w:line="240" w:lineRule="auto"/>
        <w:rPr>
          <w:rFonts w:cs="Arial"/>
          <w:color w:val="000000"/>
        </w:rPr>
      </w:pPr>
      <w:r w:rsidRPr="00952E24">
        <w:rPr>
          <w:rFonts w:cs="Arial"/>
          <w:color w:val="000000"/>
        </w:rPr>
        <w:t xml:space="preserve">Backup can be done through third party backup agents for SQL Server. But the preferred backup methodology is to use SQL </w:t>
      </w:r>
      <w:proofErr w:type="spellStart"/>
      <w:r w:rsidRPr="00952E24">
        <w:rPr>
          <w:rFonts w:cs="Arial"/>
          <w:color w:val="000000"/>
        </w:rPr>
        <w:t>Server‟s</w:t>
      </w:r>
      <w:proofErr w:type="spellEnd"/>
      <w:r w:rsidRPr="00952E24">
        <w:rPr>
          <w:rFonts w:cs="Arial"/>
          <w:color w:val="000000"/>
        </w:rPr>
        <w:t xml:space="preserve"> own backup utility. This will dump backup files to disk, which will then be backed up by the filesystem </w:t>
      </w:r>
      <w:r w:rsidRPr="00952E24">
        <w:rPr>
          <w:rFonts w:cs="Arial"/>
          <w:color w:val="000000"/>
        </w:rPr>
        <w:lastRenderedPageBreak/>
        <w:t xml:space="preserve">backup to tape. The option to delete old backups should be ticked. Backups should be kept for e.g. 4 weeks for small databases, with just a single backup kept on disk for large databases. The disk backup files can still be retrieved as operating system files from tape backup if required. </w:t>
      </w:r>
    </w:p>
    <w:p w:rsidR="00952E24" w:rsidRPr="00952E24" w:rsidRDefault="00952E24" w:rsidP="00952E24">
      <w:pPr>
        <w:autoSpaceDE w:val="0"/>
        <w:autoSpaceDN w:val="0"/>
        <w:adjustRightInd w:val="0"/>
        <w:spacing w:after="0" w:line="240" w:lineRule="auto"/>
        <w:rPr>
          <w:rFonts w:cs="Arial"/>
          <w:color w:val="000000"/>
        </w:rPr>
      </w:pPr>
      <w:r w:rsidRPr="00952E24">
        <w:rPr>
          <w:rFonts w:cs="Arial"/>
          <w:color w:val="000000"/>
        </w:rPr>
        <w:t xml:space="preserve">Backups can be written direct from SQL Server to </w:t>
      </w:r>
    </w:p>
    <w:p w:rsidR="00952E24" w:rsidRPr="00952E24" w:rsidRDefault="00952E24" w:rsidP="00952E24">
      <w:pPr>
        <w:pStyle w:val="ListParagraph"/>
        <w:numPr>
          <w:ilvl w:val="0"/>
          <w:numId w:val="5"/>
        </w:numPr>
        <w:autoSpaceDE w:val="0"/>
        <w:autoSpaceDN w:val="0"/>
        <w:adjustRightInd w:val="0"/>
        <w:spacing w:after="27" w:line="240" w:lineRule="auto"/>
        <w:rPr>
          <w:rFonts w:cs="Arial"/>
          <w:color w:val="000000"/>
        </w:rPr>
      </w:pPr>
      <w:r w:rsidRPr="00952E24">
        <w:rPr>
          <w:rFonts w:cs="Arial"/>
          <w:color w:val="000000"/>
        </w:rPr>
        <w:t xml:space="preserve">disk file </w:t>
      </w:r>
    </w:p>
    <w:p w:rsidR="00952E24" w:rsidRPr="00952E24" w:rsidRDefault="00952E24" w:rsidP="00952E24">
      <w:pPr>
        <w:pStyle w:val="ListParagraph"/>
        <w:numPr>
          <w:ilvl w:val="0"/>
          <w:numId w:val="5"/>
        </w:numPr>
        <w:autoSpaceDE w:val="0"/>
        <w:autoSpaceDN w:val="0"/>
        <w:adjustRightInd w:val="0"/>
        <w:spacing w:after="27" w:line="240" w:lineRule="auto"/>
        <w:rPr>
          <w:rFonts w:cs="Arial"/>
          <w:color w:val="000000"/>
        </w:rPr>
      </w:pPr>
      <w:r w:rsidRPr="00952E24">
        <w:rPr>
          <w:rFonts w:cs="Arial"/>
          <w:color w:val="000000"/>
        </w:rPr>
        <w:t xml:space="preserve">tape </w:t>
      </w:r>
    </w:p>
    <w:p w:rsidR="00952E24" w:rsidRPr="00952E24" w:rsidRDefault="00952E24" w:rsidP="00952E24">
      <w:pPr>
        <w:pStyle w:val="ListParagraph"/>
        <w:numPr>
          <w:ilvl w:val="0"/>
          <w:numId w:val="5"/>
        </w:numPr>
        <w:autoSpaceDE w:val="0"/>
        <w:autoSpaceDN w:val="0"/>
        <w:adjustRightInd w:val="0"/>
        <w:spacing w:after="0" w:line="240" w:lineRule="auto"/>
        <w:rPr>
          <w:rFonts w:cs="Arial"/>
          <w:color w:val="000000"/>
        </w:rPr>
      </w:pPr>
      <w:r w:rsidRPr="00952E24">
        <w:rPr>
          <w:rFonts w:cs="Arial"/>
          <w:color w:val="000000"/>
        </w:rPr>
        <w:t xml:space="preserve">pipe </w:t>
      </w:r>
    </w:p>
    <w:p w:rsidR="00952E24" w:rsidRPr="00952E24" w:rsidRDefault="00952E24" w:rsidP="00952E24">
      <w:pPr>
        <w:autoSpaceDE w:val="0"/>
        <w:autoSpaceDN w:val="0"/>
        <w:adjustRightInd w:val="0"/>
        <w:spacing w:after="0" w:line="240" w:lineRule="auto"/>
        <w:rPr>
          <w:rFonts w:cs="Arial"/>
          <w:color w:val="000000"/>
        </w:rPr>
      </w:pPr>
    </w:p>
    <w:p w:rsidR="00952E24" w:rsidRPr="00952E24" w:rsidRDefault="00952E24" w:rsidP="00952E24">
      <w:pPr>
        <w:autoSpaceDE w:val="0"/>
        <w:autoSpaceDN w:val="0"/>
        <w:adjustRightInd w:val="0"/>
        <w:spacing w:after="0" w:line="240" w:lineRule="auto"/>
        <w:rPr>
          <w:rFonts w:cs="Arial"/>
          <w:color w:val="000000"/>
        </w:rPr>
      </w:pPr>
      <w:r w:rsidRPr="00952E24">
        <w:rPr>
          <w:rFonts w:cs="Arial"/>
          <w:color w:val="000000"/>
        </w:rPr>
        <w:t xml:space="preserve">Most commonly SQL Server uses backups to disk file. </w:t>
      </w:r>
    </w:p>
    <w:p w:rsidR="00952E24" w:rsidRPr="00952E24" w:rsidRDefault="00952E24" w:rsidP="00952E24">
      <w:pPr>
        <w:autoSpaceDE w:val="0"/>
        <w:autoSpaceDN w:val="0"/>
        <w:adjustRightInd w:val="0"/>
        <w:spacing w:after="0" w:line="240" w:lineRule="auto"/>
        <w:rPr>
          <w:rFonts w:cs="Arial"/>
          <w:color w:val="000000"/>
        </w:rPr>
      </w:pPr>
      <w:r w:rsidRPr="00952E24">
        <w:rPr>
          <w:rFonts w:cs="Arial"/>
          <w:color w:val="000000"/>
        </w:rPr>
        <w:t xml:space="preserve">All SQL Server backups are online (hot). While a backup is in progress, it is impossible to: </w:t>
      </w:r>
    </w:p>
    <w:p w:rsidR="00952E24" w:rsidRPr="00952E24" w:rsidRDefault="00952E24" w:rsidP="00952E24">
      <w:pPr>
        <w:pStyle w:val="ListParagraph"/>
        <w:numPr>
          <w:ilvl w:val="0"/>
          <w:numId w:val="5"/>
        </w:numPr>
        <w:autoSpaceDE w:val="0"/>
        <w:autoSpaceDN w:val="0"/>
        <w:adjustRightInd w:val="0"/>
        <w:spacing w:after="27" w:line="240" w:lineRule="auto"/>
        <w:rPr>
          <w:rFonts w:cs="Arial"/>
          <w:color w:val="000000"/>
        </w:rPr>
      </w:pPr>
      <w:r w:rsidRPr="00952E24">
        <w:rPr>
          <w:rFonts w:cs="Arial"/>
          <w:color w:val="000000"/>
        </w:rPr>
        <w:t xml:space="preserve">create or modify databases; </w:t>
      </w:r>
    </w:p>
    <w:p w:rsidR="00952E24" w:rsidRPr="00952E24" w:rsidRDefault="00952E24" w:rsidP="00952E24">
      <w:pPr>
        <w:pStyle w:val="ListParagraph"/>
        <w:numPr>
          <w:ilvl w:val="0"/>
          <w:numId w:val="5"/>
        </w:numPr>
        <w:autoSpaceDE w:val="0"/>
        <w:autoSpaceDN w:val="0"/>
        <w:adjustRightInd w:val="0"/>
        <w:spacing w:after="27" w:line="240" w:lineRule="auto"/>
        <w:rPr>
          <w:rFonts w:cs="Arial"/>
          <w:color w:val="000000"/>
        </w:rPr>
      </w:pPr>
      <w:proofErr w:type="spellStart"/>
      <w:r w:rsidRPr="00952E24">
        <w:rPr>
          <w:rFonts w:cs="Arial"/>
          <w:color w:val="000000"/>
        </w:rPr>
        <w:t>autogrow</w:t>
      </w:r>
      <w:proofErr w:type="spellEnd"/>
      <w:r w:rsidRPr="00952E24">
        <w:rPr>
          <w:rFonts w:cs="Arial"/>
          <w:color w:val="000000"/>
        </w:rPr>
        <w:t xml:space="preserve"> files; </w:t>
      </w:r>
    </w:p>
    <w:p w:rsidR="00952E24" w:rsidRPr="00952E24" w:rsidRDefault="00952E24" w:rsidP="00952E24">
      <w:pPr>
        <w:pStyle w:val="ListParagraph"/>
        <w:numPr>
          <w:ilvl w:val="0"/>
          <w:numId w:val="5"/>
        </w:numPr>
        <w:autoSpaceDE w:val="0"/>
        <w:autoSpaceDN w:val="0"/>
        <w:adjustRightInd w:val="0"/>
        <w:spacing w:after="27" w:line="240" w:lineRule="auto"/>
        <w:rPr>
          <w:rFonts w:cs="Arial"/>
          <w:color w:val="000000"/>
        </w:rPr>
      </w:pPr>
      <w:r w:rsidRPr="00952E24">
        <w:rPr>
          <w:rFonts w:cs="Arial"/>
          <w:color w:val="000000"/>
        </w:rPr>
        <w:t xml:space="preserve">create indexes; </w:t>
      </w:r>
    </w:p>
    <w:p w:rsidR="00952E24" w:rsidRPr="00952E24" w:rsidRDefault="00952E24" w:rsidP="00952E24">
      <w:pPr>
        <w:pStyle w:val="ListParagraph"/>
        <w:numPr>
          <w:ilvl w:val="0"/>
          <w:numId w:val="5"/>
        </w:numPr>
        <w:autoSpaceDE w:val="0"/>
        <w:autoSpaceDN w:val="0"/>
        <w:adjustRightInd w:val="0"/>
        <w:spacing w:after="0" w:line="240" w:lineRule="auto"/>
        <w:rPr>
          <w:rFonts w:cs="Arial"/>
          <w:color w:val="000000"/>
        </w:rPr>
      </w:pPr>
      <w:proofErr w:type="gramStart"/>
      <w:r w:rsidRPr="00952E24">
        <w:rPr>
          <w:rFonts w:cs="Arial"/>
          <w:color w:val="000000"/>
        </w:rPr>
        <w:t>perform</w:t>
      </w:r>
      <w:proofErr w:type="gramEnd"/>
      <w:r w:rsidRPr="00952E24">
        <w:rPr>
          <w:rFonts w:cs="Arial"/>
          <w:color w:val="000000"/>
        </w:rPr>
        <w:t xml:space="preserve"> non-logged operations. </w:t>
      </w:r>
    </w:p>
    <w:p w:rsidR="00952E24" w:rsidRPr="00952E24" w:rsidRDefault="00952E24" w:rsidP="00952E24">
      <w:pPr>
        <w:pStyle w:val="Default"/>
        <w:rPr>
          <w:rFonts w:asciiTheme="minorHAnsi" w:hAnsiTheme="minorHAnsi"/>
          <w:sz w:val="22"/>
          <w:szCs w:val="22"/>
        </w:rPr>
      </w:pPr>
    </w:p>
    <w:p w:rsidR="00952E24" w:rsidRPr="00952E24" w:rsidRDefault="00952E24" w:rsidP="00952E24">
      <w:pPr>
        <w:autoSpaceDE w:val="0"/>
        <w:autoSpaceDN w:val="0"/>
        <w:adjustRightInd w:val="0"/>
        <w:spacing w:after="0" w:line="240" w:lineRule="auto"/>
        <w:rPr>
          <w:rFonts w:cs="Arial"/>
          <w:color w:val="000000"/>
        </w:rPr>
      </w:pPr>
      <w:r w:rsidRPr="00952E24">
        <w:rPr>
          <w:rFonts w:cs="Arial"/>
          <w:color w:val="000000"/>
        </w:rPr>
        <w:t xml:space="preserve">There are three kinds of SQL Server backup: </w:t>
      </w:r>
    </w:p>
    <w:p w:rsidR="00952E24" w:rsidRPr="00952E24" w:rsidRDefault="00952E24" w:rsidP="00952E24">
      <w:pPr>
        <w:autoSpaceDE w:val="0"/>
        <w:autoSpaceDN w:val="0"/>
        <w:adjustRightInd w:val="0"/>
        <w:spacing w:after="17" w:line="240" w:lineRule="auto"/>
        <w:rPr>
          <w:rFonts w:cs="Arial"/>
          <w:color w:val="000000"/>
        </w:rPr>
      </w:pPr>
      <w:r w:rsidRPr="00952E24">
        <w:rPr>
          <w:rFonts w:cs="Arial"/>
          <w:color w:val="000000"/>
        </w:rPr>
        <w:t xml:space="preserve">1. Full backup – backs up data files and the part of the transaction log that took place during the full backup. Equivalent to a full online backup in oracle. </w:t>
      </w:r>
    </w:p>
    <w:p w:rsidR="00952E24" w:rsidRPr="00952E24" w:rsidRDefault="00952E24" w:rsidP="00952E24">
      <w:pPr>
        <w:autoSpaceDE w:val="0"/>
        <w:autoSpaceDN w:val="0"/>
        <w:adjustRightInd w:val="0"/>
        <w:spacing w:after="17" w:line="240" w:lineRule="auto"/>
        <w:rPr>
          <w:rFonts w:cs="Arial"/>
          <w:color w:val="000000"/>
        </w:rPr>
      </w:pPr>
      <w:r w:rsidRPr="00952E24">
        <w:rPr>
          <w:rFonts w:cs="Arial"/>
          <w:color w:val="000000"/>
        </w:rPr>
        <w:t xml:space="preserve">2. Differential backup – backs up the extents which have been modified since the last full backup, and the part of the transaction log that took place during the differential backup. </w:t>
      </w:r>
    </w:p>
    <w:p w:rsidR="00952E24" w:rsidRPr="00952E24" w:rsidRDefault="00952E24" w:rsidP="00952E24">
      <w:pPr>
        <w:autoSpaceDE w:val="0"/>
        <w:autoSpaceDN w:val="0"/>
        <w:adjustRightInd w:val="0"/>
        <w:spacing w:after="17" w:line="240" w:lineRule="auto"/>
        <w:rPr>
          <w:rFonts w:cs="Arial"/>
          <w:color w:val="000000"/>
        </w:rPr>
      </w:pPr>
      <w:r w:rsidRPr="00952E24">
        <w:rPr>
          <w:rFonts w:cs="Arial"/>
          <w:color w:val="000000"/>
        </w:rPr>
        <w:t xml:space="preserve">3. Transaction log backup with “truncate the transaction log” option – backs up and then truncates the transaction log. Equivalent to a log switch in an oracle instance in </w:t>
      </w:r>
      <w:proofErr w:type="spellStart"/>
      <w:r w:rsidRPr="00952E24">
        <w:rPr>
          <w:rFonts w:cs="Arial"/>
          <w:color w:val="000000"/>
        </w:rPr>
        <w:t>archivelog</w:t>
      </w:r>
      <w:proofErr w:type="spellEnd"/>
      <w:r w:rsidRPr="00952E24">
        <w:rPr>
          <w:rFonts w:cs="Arial"/>
          <w:color w:val="000000"/>
        </w:rPr>
        <w:t xml:space="preserve"> mode. </w:t>
      </w:r>
    </w:p>
    <w:p w:rsidR="00952E24" w:rsidRPr="00952E24" w:rsidRDefault="00952E24" w:rsidP="00952E24">
      <w:pPr>
        <w:autoSpaceDE w:val="0"/>
        <w:autoSpaceDN w:val="0"/>
        <w:adjustRightInd w:val="0"/>
        <w:spacing w:after="0" w:line="240" w:lineRule="auto"/>
        <w:rPr>
          <w:rFonts w:ascii="Arial" w:hAnsi="Arial" w:cs="Arial"/>
          <w:color w:val="000000"/>
        </w:rPr>
      </w:pPr>
      <w:r w:rsidRPr="00952E24">
        <w:rPr>
          <w:rFonts w:cs="Arial"/>
          <w:color w:val="000000"/>
        </w:rPr>
        <w:t xml:space="preserve">4. Transaction log backup with “backup the tail of the log” option – backs up the transaction log without truncating. This would be run immediately before attempting a restore in order to keep a copy of the current transaction log. </w:t>
      </w:r>
    </w:p>
    <w:p w:rsidR="00952E24" w:rsidRPr="00952E24" w:rsidRDefault="00952E24" w:rsidP="00952E24">
      <w:pPr>
        <w:pStyle w:val="Default"/>
        <w:rPr>
          <w:rFonts w:asciiTheme="minorHAnsi" w:hAnsiTheme="minorHAnsi"/>
          <w:sz w:val="22"/>
          <w:szCs w:val="22"/>
        </w:rPr>
      </w:pPr>
    </w:p>
    <w:sectPr w:rsidR="00952E24" w:rsidRPr="00952E24" w:rsidSect="00487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C67"/>
    <w:multiLevelType w:val="hybridMultilevel"/>
    <w:tmpl w:val="E29E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7DFF"/>
    <w:multiLevelType w:val="hybridMultilevel"/>
    <w:tmpl w:val="FE90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3E98"/>
    <w:multiLevelType w:val="hybridMultilevel"/>
    <w:tmpl w:val="2034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73A31"/>
    <w:multiLevelType w:val="hybridMultilevel"/>
    <w:tmpl w:val="5B70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367BC"/>
    <w:multiLevelType w:val="hybridMultilevel"/>
    <w:tmpl w:val="A57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42B92"/>
    <w:multiLevelType w:val="hybridMultilevel"/>
    <w:tmpl w:val="905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272DC"/>
    <w:multiLevelType w:val="hybridMultilevel"/>
    <w:tmpl w:val="77D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97"/>
    <w:rsid w:val="000465F7"/>
    <w:rsid w:val="00483522"/>
    <w:rsid w:val="00487CB2"/>
    <w:rsid w:val="00551554"/>
    <w:rsid w:val="006F5497"/>
    <w:rsid w:val="00803C62"/>
    <w:rsid w:val="008A1210"/>
    <w:rsid w:val="00952E24"/>
    <w:rsid w:val="009850B1"/>
    <w:rsid w:val="00AF4B30"/>
    <w:rsid w:val="00B6516D"/>
    <w:rsid w:val="00D74ADB"/>
    <w:rsid w:val="00DD18EB"/>
    <w:rsid w:val="00E941BC"/>
    <w:rsid w:val="00FA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2E03D-D249-450C-B409-AF7880E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97"/>
    <w:pPr>
      <w:ind w:left="720"/>
      <w:contextualSpacing/>
    </w:pPr>
  </w:style>
  <w:style w:type="paragraph" w:customStyle="1" w:styleId="Default">
    <w:name w:val="Default"/>
    <w:rsid w:val="000465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Garnto, Kimberly</dc:creator>
  <cp:keywords/>
  <dc:description/>
  <cp:lastModifiedBy>Garnto, Kimberly</cp:lastModifiedBy>
  <cp:revision>5</cp:revision>
  <dcterms:created xsi:type="dcterms:W3CDTF">2015-04-23T02:20:00Z</dcterms:created>
  <dcterms:modified xsi:type="dcterms:W3CDTF">2015-11-03T22:34:00Z</dcterms:modified>
</cp:coreProperties>
</file>