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BAFF1" w14:textId="3372F377" w:rsidR="00A34629" w:rsidRPr="000444C1" w:rsidRDefault="00F93776" w:rsidP="00A34629">
      <w:pPr>
        <w:jc w:val="center"/>
        <w:rPr>
          <w:rFonts w:ascii="Arial" w:hAnsi="Arial"/>
          <w:sz w:val="32"/>
        </w:rPr>
      </w:pPr>
      <w:r>
        <w:rPr>
          <w:rFonts w:ascii="Arial" w:hAnsi="Arial"/>
          <w:sz w:val="32"/>
        </w:rPr>
        <w:t xml:space="preserve">ENC 1101: </w:t>
      </w:r>
      <w:r w:rsidR="00112A92" w:rsidRPr="000444C1">
        <w:rPr>
          <w:rFonts w:ascii="Arial" w:hAnsi="Arial"/>
          <w:sz w:val="32"/>
        </w:rPr>
        <w:t>W</w:t>
      </w:r>
      <w:r w:rsidR="00B83058" w:rsidRPr="000444C1">
        <w:rPr>
          <w:rFonts w:ascii="Arial" w:hAnsi="Arial"/>
          <w:sz w:val="32"/>
        </w:rPr>
        <w:t>ritten Communication</w:t>
      </w:r>
      <w:r>
        <w:rPr>
          <w:rFonts w:ascii="Arial" w:hAnsi="Arial"/>
          <w:sz w:val="32"/>
        </w:rPr>
        <w:t>s</w:t>
      </w:r>
      <w:r w:rsidR="002A05C0">
        <w:rPr>
          <w:rFonts w:ascii="Arial" w:hAnsi="Arial"/>
          <w:sz w:val="32"/>
        </w:rPr>
        <w:t xml:space="preserve"> I </w:t>
      </w:r>
    </w:p>
    <w:p w14:paraId="19B98A2B" w14:textId="77777777" w:rsidR="00A34629" w:rsidRPr="000444C1" w:rsidRDefault="00A34629" w:rsidP="00A34629">
      <w:pPr>
        <w:jc w:val="center"/>
        <w:rPr>
          <w:rFonts w:ascii="Arial" w:hAnsi="Arial"/>
          <w:sz w:val="16"/>
        </w:rPr>
      </w:pPr>
    </w:p>
    <w:p w14:paraId="7DF65062" w14:textId="77777777" w:rsidR="00A34629" w:rsidRPr="000444C1" w:rsidRDefault="00A34629" w:rsidP="00A34629">
      <w:pPr>
        <w:rPr>
          <w:rFonts w:ascii="Arial" w:hAnsi="Arial"/>
          <w:sz w:val="20"/>
        </w:rPr>
        <w:sectPr w:rsidR="00A34629" w:rsidRPr="000444C1" w:rsidSect="00F81550">
          <w:headerReference w:type="default" r:id="rId8"/>
          <w:footerReference w:type="even" r:id="rId9"/>
          <w:footerReference w:type="default" r:id="rId10"/>
          <w:pgSz w:w="12240" w:h="15840"/>
          <w:pgMar w:top="1008" w:right="1008" w:bottom="1008" w:left="1008" w:header="432" w:footer="432" w:gutter="0"/>
          <w:pgNumType w:chapStyle="1" w:chapSep="colon"/>
          <w:cols w:space="720"/>
          <w:docGrid w:linePitch="360"/>
        </w:sectPr>
      </w:pPr>
    </w:p>
    <w:p w14:paraId="6D76CBB7" w14:textId="3303FFCD" w:rsidR="00A34629" w:rsidRPr="00A021B9" w:rsidRDefault="00A021B9" w:rsidP="00A34629">
      <w:pPr>
        <w:rPr>
          <w:rFonts w:ascii="Arial" w:hAnsi="Arial"/>
          <w:color w:val="000000" w:themeColor="text1"/>
          <w:sz w:val="20"/>
        </w:rPr>
      </w:pPr>
      <w:r>
        <w:rPr>
          <w:rFonts w:ascii="Arial" w:hAnsi="Arial"/>
          <w:color w:val="000000" w:themeColor="text1"/>
          <w:sz w:val="20"/>
        </w:rPr>
        <w:lastRenderedPageBreak/>
        <w:t>Instructor: Julie</w:t>
      </w:r>
      <w:r w:rsidR="00442156">
        <w:rPr>
          <w:rFonts w:ascii="Arial" w:hAnsi="Arial"/>
          <w:color w:val="000000" w:themeColor="text1"/>
          <w:sz w:val="20"/>
        </w:rPr>
        <w:t xml:space="preserve"> Bess</w:t>
      </w:r>
      <w:bookmarkStart w:id="0" w:name="_GoBack"/>
      <w:bookmarkEnd w:id="0"/>
      <w:r>
        <w:rPr>
          <w:rFonts w:ascii="Arial" w:hAnsi="Arial"/>
          <w:color w:val="000000" w:themeColor="text1"/>
          <w:sz w:val="20"/>
        </w:rPr>
        <w:t xml:space="preserve"> Jelinek</w:t>
      </w:r>
    </w:p>
    <w:p w14:paraId="121FC00D" w14:textId="39759518" w:rsidR="00A34629" w:rsidRPr="000444C1" w:rsidRDefault="00A34629" w:rsidP="00A34629">
      <w:pPr>
        <w:rPr>
          <w:rFonts w:ascii="Arial" w:hAnsi="Arial"/>
          <w:sz w:val="20"/>
        </w:rPr>
      </w:pPr>
      <w:r w:rsidRPr="00A021B9">
        <w:rPr>
          <w:rFonts w:ascii="Arial" w:hAnsi="Arial"/>
          <w:sz w:val="20"/>
        </w:rPr>
        <w:t xml:space="preserve">E-mail: </w:t>
      </w:r>
      <w:hyperlink r:id="rId11" w:history="1">
        <w:r w:rsidR="00A021B9" w:rsidRPr="00442156">
          <w:rPr>
            <w:rStyle w:val="Hyperlink"/>
            <w:rFonts w:ascii="Arial" w:hAnsi="Arial"/>
            <w:color w:val="auto"/>
            <w:sz w:val="20"/>
          </w:rPr>
          <w:t>jjelinek@scf.edu</w:t>
        </w:r>
      </w:hyperlink>
      <w:r w:rsidR="00A021B9">
        <w:rPr>
          <w:rFonts w:ascii="Arial" w:hAnsi="Arial"/>
          <w:sz w:val="20"/>
        </w:rPr>
        <w:t xml:space="preserve">. I will not be available to answer emails on the weekend. Also, please use </w:t>
      </w:r>
      <w:r w:rsidR="00A021B9">
        <w:rPr>
          <w:rFonts w:ascii="Arial" w:hAnsi="Arial"/>
          <w:sz w:val="20"/>
        </w:rPr>
        <w:lastRenderedPageBreak/>
        <w:t>your school email; if you do not have one, please get one.</w:t>
      </w:r>
    </w:p>
    <w:p w14:paraId="67176E84" w14:textId="4E74379D" w:rsidR="00A34629" w:rsidRPr="000444C1" w:rsidRDefault="00A34629" w:rsidP="00A34629">
      <w:pPr>
        <w:rPr>
          <w:rFonts w:ascii="Arial" w:hAnsi="Arial"/>
          <w:sz w:val="20"/>
        </w:rPr>
      </w:pPr>
      <w:r w:rsidRPr="00A021B9">
        <w:rPr>
          <w:rFonts w:ascii="Arial" w:hAnsi="Arial"/>
          <w:sz w:val="20"/>
        </w:rPr>
        <w:t>Phone</w:t>
      </w:r>
      <w:r w:rsidRPr="00AC4F9E">
        <w:rPr>
          <w:rFonts w:ascii="Arial" w:hAnsi="Arial"/>
          <w:color w:val="0000FF"/>
          <w:sz w:val="20"/>
        </w:rPr>
        <w:t>:</w:t>
      </w:r>
      <w:r w:rsidRPr="000444C1">
        <w:rPr>
          <w:rFonts w:ascii="Arial" w:hAnsi="Arial"/>
          <w:sz w:val="20"/>
        </w:rPr>
        <w:t xml:space="preserve"> </w:t>
      </w:r>
    </w:p>
    <w:p w14:paraId="08F7A159" w14:textId="1F1532B4" w:rsidR="00A34629" w:rsidRPr="000444C1" w:rsidRDefault="00A021B9" w:rsidP="00A34629">
      <w:pPr>
        <w:pStyle w:val="style11"/>
        <w:rPr>
          <w:rFonts w:ascii="Arial" w:hAnsi="Arial"/>
          <w:color w:val="auto"/>
        </w:rPr>
        <w:sectPr w:rsidR="00A34629" w:rsidRPr="000444C1">
          <w:type w:val="continuous"/>
          <w:pgSz w:w="12240" w:h="15840"/>
          <w:pgMar w:top="1008" w:right="1008" w:bottom="1008" w:left="1008" w:header="432" w:footer="432" w:gutter="0"/>
          <w:cols w:num="2" w:space="720"/>
          <w:docGrid w:linePitch="360"/>
        </w:sectPr>
      </w:pPr>
      <w:r>
        <w:rPr>
          <w:rFonts w:ascii="Arial" w:hAnsi="Arial"/>
          <w:color w:val="auto"/>
        </w:rPr>
        <w:t>330.687.4193 texts only</w:t>
      </w:r>
    </w:p>
    <w:p w14:paraId="68B12968" w14:textId="5DCBB3E8" w:rsidR="00CE673E" w:rsidRPr="00A021B9" w:rsidRDefault="00732B4F" w:rsidP="00FE4C4B">
      <w:pPr>
        <w:pStyle w:val="style11"/>
        <w:pBdr>
          <w:bottom w:val="single" w:sz="4" w:space="1" w:color="auto"/>
        </w:pBdr>
        <w:rPr>
          <w:rFonts w:ascii="Arial" w:hAnsi="Arial"/>
          <w:color w:val="auto"/>
        </w:rPr>
      </w:pPr>
      <w:r w:rsidRPr="00A021B9">
        <w:rPr>
          <w:rFonts w:ascii="Arial" w:hAnsi="Arial" w:cs="Arial"/>
          <w:b/>
          <w:color w:val="auto"/>
        </w:rPr>
        <w:lastRenderedPageBreak/>
        <w:t>Office Hours</w:t>
      </w:r>
      <w:r w:rsidRPr="00A021B9">
        <w:rPr>
          <w:rFonts w:ascii="Arial" w:hAnsi="Arial" w:cs="Arial"/>
          <w:color w:val="auto"/>
        </w:rPr>
        <w:t xml:space="preserve">: </w:t>
      </w:r>
      <w:r w:rsidR="00A021B9">
        <w:rPr>
          <w:rFonts w:ascii="Arial" w:hAnsi="Arial" w:cs="Arial"/>
          <w:color w:val="auto"/>
        </w:rPr>
        <w:t xml:space="preserve">By appointment and after class. </w:t>
      </w:r>
    </w:p>
    <w:p w14:paraId="77A8A060" w14:textId="77777777" w:rsidR="00732B4F" w:rsidRDefault="00732B4F" w:rsidP="00CE673E">
      <w:pPr>
        <w:pStyle w:val="style11"/>
        <w:ind w:left="-90"/>
        <w:rPr>
          <w:rFonts w:ascii="Arial" w:hAnsi="Arial"/>
          <w:b/>
          <w:color w:val="auto"/>
        </w:rPr>
      </w:pPr>
    </w:p>
    <w:p w14:paraId="062B5415" w14:textId="6F8E58F7" w:rsidR="00A34629" w:rsidRDefault="00A34629" w:rsidP="00FE4C4B">
      <w:pPr>
        <w:pStyle w:val="style11"/>
        <w:rPr>
          <w:rFonts w:ascii="Arial" w:hAnsi="Arial"/>
          <w:b/>
          <w:color w:val="auto"/>
        </w:rPr>
      </w:pPr>
      <w:r w:rsidRPr="000444C1">
        <w:rPr>
          <w:rFonts w:ascii="Arial" w:hAnsi="Arial"/>
          <w:b/>
          <w:color w:val="auto"/>
        </w:rPr>
        <w:t xml:space="preserve">Required Texts &amp; Materials: </w:t>
      </w:r>
    </w:p>
    <w:p w14:paraId="7B638F3E" w14:textId="528B7D1D" w:rsidR="009B3EE8" w:rsidRDefault="009B3EE8" w:rsidP="00FE4C4B">
      <w:pPr>
        <w:pStyle w:val="ListParagraph"/>
        <w:numPr>
          <w:ilvl w:val="0"/>
          <w:numId w:val="1"/>
        </w:numPr>
        <w:ind w:left="360"/>
        <w:rPr>
          <w:rFonts w:ascii="Arial" w:hAnsi="Arial"/>
          <w:sz w:val="20"/>
        </w:rPr>
      </w:pPr>
      <w:r>
        <w:rPr>
          <w:rFonts w:ascii="Arial" w:hAnsi="Arial"/>
          <w:sz w:val="20"/>
        </w:rPr>
        <w:t xml:space="preserve">Textbook + </w:t>
      </w:r>
      <w:r w:rsidR="00AF0F3A">
        <w:rPr>
          <w:rFonts w:ascii="Arial" w:hAnsi="Arial"/>
          <w:sz w:val="20"/>
        </w:rPr>
        <w:t xml:space="preserve">Access </w:t>
      </w:r>
      <w:r>
        <w:rPr>
          <w:rFonts w:ascii="Arial" w:hAnsi="Arial"/>
          <w:sz w:val="20"/>
        </w:rPr>
        <w:t xml:space="preserve">Code, </w:t>
      </w:r>
      <w:r w:rsidRPr="009B7C13">
        <w:rPr>
          <w:rFonts w:ascii="Arial" w:hAnsi="Arial"/>
          <w:i/>
          <w:sz w:val="20"/>
        </w:rPr>
        <w:t>The college writer: A guide to thinking, writing, and researching</w:t>
      </w:r>
      <w:r>
        <w:rPr>
          <w:rFonts w:ascii="Arial" w:hAnsi="Arial"/>
          <w:sz w:val="20"/>
        </w:rPr>
        <w:t>. 5</w:t>
      </w:r>
      <w:r w:rsidRPr="009B7C13">
        <w:rPr>
          <w:rFonts w:ascii="Arial" w:hAnsi="Arial"/>
          <w:sz w:val="20"/>
          <w:vertAlign w:val="superscript"/>
        </w:rPr>
        <w:t>th</w:t>
      </w:r>
      <w:r>
        <w:rPr>
          <w:rFonts w:ascii="Arial" w:hAnsi="Arial"/>
          <w:sz w:val="20"/>
        </w:rPr>
        <w:t xml:space="preserve"> Edition.  </w:t>
      </w:r>
    </w:p>
    <w:p w14:paraId="467045D5" w14:textId="357B2FCA" w:rsidR="00A34629" w:rsidRPr="00653845" w:rsidRDefault="00A34629" w:rsidP="00FE4C4B">
      <w:pPr>
        <w:pStyle w:val="ListParagraph"/>
        <w:numPr>
          <w:ilvl w:val="0"/>
          <w:numId w:val="1"/>
        </w:numPr>
        <w:ind w:left="360"/>
        <w:rPr>
          <w:rFonts w:ascii="Arial" w:hAnsi="Arial"/>
          <w:sz w:val="20"/>
        </w:rPr>
      </w:pPr>
      <w:r w:rsidRPr="00653845">
        <w:rPr>
          <w:rFonts w:ascii="Arial" w:hAnsi="Arial"/>
          <w:sz w:val="20"/>
        </w:rPr>
        <w:t xml:space="preserve">College level dictionary </w:t>
      </w:r>
    </w:p>
    <w:p w14:paraId="6209F8E5" w14:textId="00351EFF" w:rsidR="00E61EC0" w:rsidRDefault="00A34629" w:rsidP="00FE4C4B">
      <w:pPr>
        <w:pStyle w:val="ListParagraph"/>
        <w:numPr>
          <w:ilvl w:val="0"/>
          <w:numId w:val="1"/>
        </w:numPr>
        <w:ind w:left="360"/>
        <w:rPr>
          <w:rFonts w:ascii="Arial" w:hAnsi="Arial"/>
          <w:sz w:val="20"/>
        </w:rPr>
      </w:pPr>
      <w:r w:rsidRPr="000444C1">
        <w:rPr>
          <w:rFonts w:ascii="Arial" w:hAnsi="Arial"/>
          <w:sz w:val="20"/>
        </w:rPr>
        <w:t xml:space="preserve">The </w:t>
      </w:r>
      <w:r w:rsidRPr="00653845">
        <w:rPr>
          <w:rFonts w:ascii="Arial" w:hAnsi="Arial"/>
          <w:sz w:val="20"/>
        </w:rPr>
        <w:t xml:space="preserve">course will also require access to a </w:t>
      </w:r>
      <w:r w:rsidR="00777C87">
        <w:rPr>
          <w:rFonts w:ascii="Arial" w:hAnsi="Arial"/>
          <w:sz w:val="20"/>
        </w:rPr>
        <w:t xml:space="preserve">reliable </w:t>
      </w:r>
      <w:r w:rsidRPr="00653845">
        <w:rPr>
          <w:rFonts w:ascii="Arial" w:hAnsi="Arial"/>
          <w:sz w:val="20"/>
        </w:rPr>
        <w:t xml:space="preserve">computer and </w:t>
      </w:r>
      <w:r w:rsidR="00777C87">
        <w:rPr>
          <w:rFonts w:ascii="Arial" w:hAnsi="Arial"/>
          <w:sz w:val="20"/>
        </w:rPr>
        <w:t>internet access</w:t>
      </w:r>
      <w:r w:rsidRPr="000444C1">
        <w:rPr>
          <w:rFonts w:ascii="Arial" w:hAnsi="Arial"/>
          <w:sz w:val="20"/>
        </w:rPr>
        <w:t xml:space="preserve"> (all State College of Florida: Manatee College campuses have computer labs for student use). </w:t>
      </w:r>
    </w:p>
    <w:p w14:paraId="3F4B2213" w14:textId="418AC29A" w:rsidR="008A6B06" w:rsidRPr="008A6B06" w:rsidRDefault="008A6B06" w:rsidP="008A6B06">
      <w:pPr>
        <w:rPr>
          <w:rFonts w:ascii="Arial" w:hAnsi="Arial"/>
          <w:sz w:val="20"/>
        </w:rPr>
      </w:pPr>
      <w:r>
        <w:rPr>
          <w:rFonts w:ascii="Arial" w:hAnsi="Arial"/>
          <w:noProof/>
          <w:sz w:val="20"/>
        </w:rPr>
        <w:drawing>
          <wp:inline distT="0" distB="0" distL="0" distR="0" wp14:anchorId="0358713B" wp14:editId="0E36C427">
            <wp:extent cx="6492240" cy="252095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CollegeWriter.jpg"/>
                    <pic:cNvPicPr/>
                  </pic:nvPicPr>
                  <pic:blipFill>
                    <a:blip r:embed="rId12">
                      <a:extLst>
                        <a:ext uri="{28A0092B-C50C-407E-A947-70E740481C1C}">
                          <a14:useLocalDpi xmlns:a14="http://schemas.microsoft.com/office/drawing/2010/main" val="0"/>
                        </a:ext>
                      </a:extLst>
                    </a:blip>
                    <a:stretch>
                      <a:fillRect/>
                    </a:stretch>
                  </pic:blipFill>
                  <pic:spPr>
                    <a:xfrm>
                      <a:off x="0" y="0"/>
                      <a:ext cx="6492240" cy="2520950"/>
                    </a:xfrm>
                    <a:prstGeom prst="rect">
                      <a:avLst/>
                    </a:prstGeom>
                  </pic:spPr>
                </pic:pic>
              </a:graphicData>
            </a:graphic>
          </wp:inline>
        </w:drawing>
      </w:r>
    </w:p>
    <w:p w14:paraId="4A43C44F" w14:textId="77777777" w:rsidR="00A34629" w:rsidRPr="000444C1" w:rsidRDefault="00A34629" w:rsidP="00A34629">
      <w:pPr>
        <w:rPr>
          <w:rFonts w:ascii="Arial" w:hAnsi="Arial"/>
          <w:sz w:val="12"/>
        </w:rPr>
      </w:pPr>
    </w:p>
    <w:p w14:paraId="1B575A7D" w14:textId="3806A56A" w:rsidR="007569F8" w:rsidRDefault="00A34629" w:rsidP="00FE4C4B">
      <w:pPr>
        <w:rPr>
          <w:rFonts w:ascii="Arial" w:hAnsi="Arial"/>
          <w:sz w:val="20"/>
        </w:rPr>
      </w:pPr>
      <w:r w:rsidRPr="000444C1">
        <w:rPr>
          <w:rFonts w:ascii="Arial" w:hAnsi="Arial"/>
          <w:b/>
          <w:sz w:val="20"/>
        </w:rPr>
        <w:t>Course Description:</w:t>
      </w:r>
      <w:r w:rsidRPr="000444C1">
        <w:rPr>
          <w:rFonts w:ascii="Arial" w:hAnsi="Arial"/>
          <w:sz w:val="20"/>
        </w:rPr>
        <w:t xml:space="preserve"> </w:t>
      </w:r>
      <w:r w:rsidR="007569F8" w:rsidRPr="007569F8">
        <w:rPr>
          <w:rFonts w:ascii="Arial" w:hAnsi="Arial"/>
          <w:sz w:val="20"/>
        </w:rPr>
        <w:t xml:space="preserve">Prerequisites: ENC 0020 or </w:t>
      </w:r>
      <w:hyperlink r:id="rId13" w:anchor="tt5135" w:tgtFrame="_blank" w:history="1">
        <w:r w:rsidR="007569F8" w:rsidRPr="00A021B9">
          <w:rPr>
            <w:rStyle w:val="Hyperlink"/>
            <w:rFonts w:ascii="Arial" w:hAnsi="Arial"/>
            <w:color w:val="auto"/>
            <w:sz w:val="20"/>
          </w:rPr>
          <w:t>ENC 0025</w:t>
        </w:r>
      </w:hyperlink>
      <w:r w:rsidR="007569F8" w:rsidRPr="007569F8">
        <w:rPr>
          <w:rFonts w:ascii="Arial" w:hAnsi="Arial"/>
          <w:sz w:val="20"/>
        </w:rPr>
        <w:t xml:space="preserve"> and REA 0002 </w:t>
      </w:r>
      <w:r w:rsidR="007569F8" w:rsidRPr="00A021B9">
        <w:rPr>
          <w:rFonts w:ascii="Arial" w:hAnsi="Arial"/>
          <w:sz w:val="20"/>
        </w:rPr>
        <w:t xml:space="preserve">or </w:t>
      </w:r>
      <w:hyperlink r:id="rId14" w:anchor="tt2684" w:tgtFrame="_blank" w:history="1">
        <w:r w:rsidR="007569F8" w:rsidRPr="00A021B9">
          <w:rPr>
            <w:rStyle w:val="Hyperlink"/>
            <w:rFonts w:ascii="Arial" w:hAnsi="Arial"/>
            <w:color w:val="auto"/>
            <w:sz w:val="20"/>
          </w:rPr>
          <w:t>REA 0017</w:t>
        </w:r>
      </w:hyperlink>
      <w:r w:rsidR="007569F8" w:rsidRPr="007569F8">
        <w:rPr>
          <w:rFonts w:ascii="Arial" w:hAnsi="Arial"/>
          <w:sz w:val="20"/>
        </w:rPr>
        <w:t xml:space="preserve"> or appropriate score on English and reading placement test.</w:t>
      </w:r>
      <w:r w:rsidR="007569F8" w:rsidRPr="007569F8">
        <w:rPr>
          <w:rFonts w:ascii="Arial" w:hAnsi="Arial"/>
          <w:sz w:val="20"/>
        </w:rPr>
        <w:br/>
      </w:r>
      <w:r w:rsidR="007569F8" w:rsidRPr="00FE4C4B">
        <w:rPr>
          <w:rFonts w:ascii="Arial" w:hAnsi="Arial"/>
          <w:sz w:val="12"/>
          <w:szCs w:val="12"/>
        </w:rPr>
        <w:br/>
      </w:r>
      <w:r w:rsidR="007569F8" w:rsidRPr="007569F8">
        <w:rPr>
          <w:rFonts w:ascii="Arial" w:hAnsi="Arial"/>
          <w:sz w:val="20"/>
        </w:rPr>
        <w:t>This course meets Area I of the A.A</w:t>
      </w:r>
      <w:r w:rsidR="00A021B9" w:rsidRPr="007569F8">
        <w:rPr>
          <w:rFonts w:ascii="Arial" w:hAnsi="Arial"/>
          <w:sz w:val="20"/>
        </w:rPr>
        <w:t>. /</w:t>
      </w:r>
      <w:r w:rsidR="007569F8" w:rsidRPr="007569F8">
        <w:rPr>
          <w:rFonts w:ascii="Arial" w:hAnsi="Arial"/>
          <w:sz w:val="20"/>
        </w:rPr>
        <w:t>A.S. general education requirements and the Gordon Rule requirement. This course encompasses grammar and diction review, composition, expository writing, work with both primary and multiple source themes, instruction in the use of the library and writing the research paper, and practice in oral communication.</w:t>
      </w:r>
      <w:r w:rsidR="007569F8" w:rsidRPr="000444C1">
        <w:rPr>
          <w:rFonts w:ascii="Arial" w:hAnsi="Arial"/>
          <w:sz w:val="20"/>
        </w:rPr>
        <w:t xml:space="preserve"> </w:t>
      </w:r>
    </w:p>
    <w:p w14:paraId="6BF1295D" w14:textId="77777777" w:rsidR="00AF0F3A" w:rsidRPr="00FE4C4B" w:rsidRDefault="00AF0F3A" w:rsidP="007569F8">
      <w:pPr>
        <w:pBdr>
          <w:bottom w:val="single" w:sz="4" w:space="1" w:color="auto"/>
        </w:pBdr>
        <w:rPr>
          <w:rFonts w:ascii="Arial" w:hAnsi="Arial"/>
          <w:sz w:val="12"/>
          <w:szCs w:val="12"/>
        </w:rPr>
      </w:pPr>
    </w:p>
    <w:p w14:paraId="1DCCC76E" w14:textId="540B7724" w:rsidR="00AF0F3A" w:rsidRPr="000444C1" w:rsidRDefault="00AF0F3A" w:rsidP="007569F8">
      <w:pPr>
        <w:pBdr>
          <w:bottom w:val="single" w:sz="4" w:space="1" w:color="auto"/>
        </w:pBdr>
        <w:rPr>
          <w:rFonts w:ascii="Arial" w:hAnsi="Arial"/>
          <w:sz w:val="20"/>
        </w:rPr>
      </w:pPr>
      <w:r w:rsidRPr="00AF0F3A">
        <w:rPr>
          <w:rFonts w:ascii="Arial" w:hAnsi="Arial"/>
          <w:b/>
          <w:sz w:val="20"/>
        </w:rPr>
        <w:t>Gordon Rule:</w:t>
      </w:r>
      <w:r>
        <w:rPr>
          <w:rFonts w:ascii="Arial" w:hAnsi="Arial"/>
          <w:sz w:val="20"/>
        </w:rPr>
        <w:t xml:space="preserve"> </w:t>
      </w:r>
      <w:r w:rsidRPr="00AF0F3A">
        <w:rPr>
          <w:rFonts w:ascii="Arial" w:hAnsi="Arial"/>
          <w:sz w:val="20"/>
        </w:rPr>
        <w:t>This course meets the Florida State Board of Education Rule Number 6A-10.30. In accordance with this rule, students will complete six semester hours of English and six semester hours of additional coursework in which the student must demonstrate college-level writing skills. SCF requires a minimum of 6,000 words in each of these Gordon Rule courses. A grade of C or better is required for credit in Gordon Rule classes</w:t>
      </w:r>
    </w:p>
    <w:p w14:paraId="24CEF89F" w14:textId="39297B38" w:rsidR="00A34629" w:rsidRPr="000444C1" w:rsidRDefault="00A34629" w:rsidP="00A34629">
      <w:pPr>
        <w:rPr>
          <w:rFonts w:ascii="Arial" w:hAnsi="Arial"/>
          <w:sz w:val="20"/>
        </w:rPr>
      </w:pPr>
      <w:r w:rsidRPr="000444C1">
        <w:rPr>
          <w:rFonts w:ascii="Arial" w:hAnsi="Arial"/>
          <w:sz w:val="20"/>
        </w:rPr>
        <w:t>ENC 1101 encompasses grammar and diction reviews, composition, expository writing, work in primary and multiple source themes, instruction in the use of the library and writing the research paper and practice in oral communication. Overall emphasis is on grammar and composition. In all, the course is designed to teach students basic rhetorical concepts and to introduce them to research methodology. Upon completion of this course, students will be able to compose well-developed essays, construct logical arguments through writing, and complete research projects. They further will be introduced to basic rhetorical modes.</w:t>
      </w:r>
    </w:p>
    <w:p w14:paraId="3324B125" w14:textId="77777777" w:rsidR="00A34629" w:rsidRPr="000444C1" w:rsidRDefault="00A34629" w:rsidP="00A34629">
      <w:pPr>
        <w:rPr>
          <w:rFonts w:ascii="Arial" w:hAnsi="Arial"/>
          <w:sz w:val="12"/>
        </w:rPr>
      </w:pPr>
    </w:p>
    <w:p w14:paraId="124EFB5C" w14:textId="735DB8B8" w:rsidR="00AF0F3A" w:rsidRPr="000444C1" w:rsidRDefault="00645080" w:rsidP="00231E6A">
      <w:pPr>
        <w:pBdr>
          <w:bottom w:val="single" w:sz="4" w:space="1" w:color="auto"/>
        </w:pBdr>
        <w:rPr>
          <w:rFonts w:ascii="Arial" w:hAnsi="Arial"/>
          <w:sz w:val="20"/>
        </w:rPr>
      </w:pPr>
      <w:r w:rsidRPr="000444C1">
        <w:rPr>
          <w:rFonts w:ascii="Arial" w:hAnsi="Arial"/>
          <w:sz w:val="20"/>
        </w:rPr>
        <w:t>*The course requires that the</w:t>
      </w:r>
      <w:r w:rsidRPr="000444C1">
        <w:rPr>
          <w:rFonts w:ascii="Arial" w:hAnsi="Arial"/>
          <w:b/>
          <w:sz w:val="20"/>
        </w:rPr>
        <w:t xml:space="preserve"> diagnostics essay be completed by </w:t>
      </w:r>
      <w:r w:rsidR="00A021B9">
        <w:rPr>
          <w:rFonts w:ascii="Arial" w:hAnsi="Arial"/>
          <w:b/>
          <w:sz w:val="20"/>
        </w:rPr>
        <w:t xml:space="preserve">9.2.2015 </w:t>
      </w:r>
      <w:r w:rsidR="00E443E0" w:rsidRPr="000444C1">
        <w:rPr>
          <w:rFonts w:ascii="Arial" w:hAnsi="Arial"/>
          <w:b/>
          <w:sz w:val="20"/>
        </w:rPr>
        <w:t>to continue the course</w:t>
      </w:r>
      <w:r w:rsidR="00E443E0" w:rsidRPr="000444C1">
        <w:rPr>
          <w:rFonts w:ascii="Arial" w:hAnsi="Arial"/>
          <w:sz w:val="20"/>
        </w:rPr>
        <w:t xml:space="preserve">—no exceptions. </w:t>
      </w:r>
      <w:r w:rsidR="00A021B9">
        <w:rPr>
          <w:rFonts w:ascii="Arial" w:hAnsi="Arial"/>
          <w:sz w:val="20"/>
        </w:rPr>
        <w:t xml:space="preserve">I will not grade any of your assignments until this diagnostic is completed. </w:t>
      </w:r>
      <w:r w:rsidR="00E443E0" w:rsidRPr="000444C1">
        <w:rPr>
          <w:rFonts w:ascii="Arial" w:hAnsi="Arial"/>
          <w:sz w:val="20"/>
        </w:rPr>
        <w:t xml:space="preserve"> Further, if a score of </w:t>
      </w:r>
      <w:r w:rsidR="00E443E0" w:rsidRPr="00A021B9">
        <w:rPr>
          <w:rFonts w:ascii="Arial" w:hAnsi="Arial"/>
          <w:b/>
          <w:sz w:val="20"/>
        </w:rPr>
        <w:t>70%</w:t>
      </w:r>
      <w:r w:rsidR="00E443E0" w:rsidRPr="00A021B9">
        <w:rPr>
          <w:rFonts w:ascii="Arial" w:hAnsi="Arial"/>
          <w:sz w:val="20"/>
        </w:rPr>
        <w:t xml:space="preserve"> </w:t>
      </w:r>
      <w:r w:rsidR="00E443E0" w:rsidRPr="000444C1">
        <w:rPr>
          <w:rFonts w:ascii="Arial" w:hAnsi="Arial"/>
          <w:sz w:val="20"/>
        </w:rPr>
        <w:t xml:space="preserve">or lower is received on the diagnostic essay, additional review and assignments will be recommended. </w:t>
      </w:r>
    </w:p>
    <w:p w14:paraId="04AC0999" w14:textId="77777777" w:rsidR="009B7C13" w:rsidRPr="009B7C13" w:rsidRDefault="009B7C13" w:rsidP="00FE1F5C">
      <w:pPr>
        <w:rPr>
          <w:rFonts w:ascii="Arial" w:hAnsi="Arial"/>
          <w:b/>
          <w:bCs/>
          <w:sz w:val="16"/>
          <w:szCs w:val="16"/>
        </w:rPr>
      </w:pPr>
      <w:bookmarkStart w:id="1" w:name="Midterm"/>
      <w:bookmarkEnd w:id="1"/>
    </w:p>
    <w:p w14:paraId="6290C25F" w14:textId="77777777" w:rsidR="00AC4F9E" w:rsidRDefault="00AC4F9E">
      <w:pPr>
        <w:rPr>
          <w:rFonts w:ascii="Arial" w:hAnsi="Arial"/>
          <w:b/>
          <w:bCs/>
          <w:sz w:val="20"/>
        </w:rPr>
      </w:pPr>
      <w:r>
        <w:rPr>
          <w:rFonts w:ascii="Arial" w:hAnsi="Arial"/>
          <w:b/>
          <w:bCs/>
          <w:sz w:val="20"/>
        </w:rPr>
        <w:br w:type="page"/>
      </w:r>
    </w:p>
    <w:p w14:paraId="236608A5" w14:textId="5C090EFC" w:rsidR="004F5F4F" w:rsidRPr="00FE4C4B" w:rsidRDefault="00FE1F5C" w:rsidP="00E71BB1">
      <w:pPr>
        <w:rPr>
          <w:rFonts w:ascii="Arial" w:hAnsi="Arial"/>
          <w:b/>
          <w:sz w:val="20"/>
        </w:rPr>
      </w:pPr>
      <w:r w:rsidRPr="00FE1F5C">
        <w:rPr>
          <w:rFonts w:ascii="Arial" w:hAnsi="Arial"/>
          <w:b/>
          <w:bCs/>
          <w:sz w:val="20"/>
        </w:rPr>
        <w:lastRenderedPageBreak/>
        <w:t>Course Performance Standards:</w:t>
      </w:r>
      <w:r w:rsidRPr="00FE1F5C">
        <w:rPr>
          <w:rFonts w:ascii="Arial" w:hAnsi="Arial"/>
          <w:b/>
          <w:sz w:val="20"/>
        </w:rPr>
        <w:t xml:space="preserve"> </w:t>
      </w:r>
      <w:r w:rsidRPr="007569F8">
        <w:rPr>
          <w:rFonts w:ascii="Arial" w:hAnsi="Arial" w:cs="Arial"/>
          <w:sz w:val="20"/>
          <w:szCs w:val="20"/>
        </w:rPr>
        <w:t xml:space="preserve">The specific outcomes of this course are outlined in detail at: </w:t>
      </w:r>
      <w:hyperlink r:id="rId15" w:history="1">
        <w:r w:rsidR="007569F8" w:rsidRPr="00A021B9">
          <w:rPr>
            <w:rStyle w:val="Hyperlink"/>
            <w:rFonts w:ascii="Arial" w:hAnsi="Arial" w:cs="Arial"/>
            <w:color w:val="auto"/>
            <w:sz w:val="20"/>
            <w:szCs w:val="20"/>
          </w:rPr>
          <w:t>http://scf.edu/Academics/CoursePerformanceStandards.asp</w:t>
        </w:r>
      </w:hyperlink>
      <w:r w:rsidR="007569F8" w:rsidRPr="007569F8">
        <w:rPr>
          <w:i/>
        </w:rPr>
        <w:t xml:space="preserve"> </w:t>
      </w:r>
      <w:r w:rsidRPr="00FE1F5C">
        <w:rPr>
          <w:rFonts w:ascii="Arial" w:hAnsi="Arial"/>
          <w:sz w:val="20"/>
        </w:rPr>
        <w:t>Course assignments and activities are designed around these objectives.</w:t>
      </w:r>
    </w:p>
    <w:p w14:paraId="48A58EA2" w14:textId="0306539B" w:rsidR="00FE1F5C" w:rsidRPr="00FE1F5C" w:rsidRDefault="00FE1F5C" w:rsidP="00FE1F5C">
      <w:pPr>
        <w:widowControl w:val="0"/>
        <w:numPr>
          <w:ilvl w:val="0"/>
          <w:numId w:val="30"/>
        </w:numPr>
        <w:autoSpaceDE w:val="0"/>
        <w:autoSpaceDN w:val="0"/>
        <w:adjustRightInd w:val="0"/>
        <w:ind w:right="720"/>
        <w:rPr>
          <w:rFonts w:ascii="Arial" w:hAnsi="Arial" w:cs="Arial"/>
          <w:sz w:val="20"/>
          <w:szCs w:val="20"/>
        </w:rPr>
      </w:pPr>
      <w:r w:rsidRPr="00FE1F5C">
        <w:rPr>
          <w:rFonts w:ascii="Arial" w:hAnsi="Arial" w:cs="Arial"/>
          <w:sz w:val="20"/>
          <w:szCs w:val="20"/>
        </w:rPr>
        <w:t>Draft, edit and produce a well-organized multi-paragraph essay free of errors in grammar, punctuation, tone, diction, usage, and spelling.</w:t>
      </w:r>
    </w:p>
    <w:p w14:paraId="323BDEB2" w14:textId="24BB99F0" w:rsidR="00FE1F5C" w:rsidRPr="00FE1F5C" w:rsidRDefault="00FE1F5C" w:rsidP="00FE1F5C">
      <w:pPr>
        <w:widowControl w:val="0"/>
        <w:numPr>
          <w:ilvl w:val="0"/>
          <w:numId w:val="30"/>
        </w:numPr>
        <w:autoSpaceDE w:val="0"/>
        <w:autoSpaceDN w:val="0"/>
        <w:adjustRightInd w:val="0"/>
        <w:ind w:right="720"/>
        <w:rPr>
          <w:rFonts w:ascii="Arial" w:hAnsi="Arial" w:cs="Arial"/>
          <w:sz w:val="20"/>
          <w:szCs w:val="20"/>
        </w:rPr>
      </w:pPr>
      <w:r w:rsidRPr="00FE1F5C">
        <w:rPr>
          <w:rFonts w:ascii="Arial" w:hAnsi="Arial" w:cs="Arial"/>
          <w:sz w:val="20"/>
          <w:szCs w:val="20"/>
        </w:rPr>
        <w:t>Demonstrate skills necessary for in-class timed writing assignments.</w:t>
      </w:r>
    </w:p>
    <w:p w14:paraId="1A47798F" w14:textId="1919FA5E" w:rsidR="00FE1F5C" w:rsidRPr="00FE1F5C" w:rsidRDefault="00FE1F5C" w:rsidP="00FE1F5C">
      <w:pPr>
        <w:widowControl w:val="0"/>
        <w:numPr>
          <w:ilvl w:val="0"/>
          <w:numId w:val="30"/>
        </w:numPr>
        <w:autoSpaceDE w:val="0"/>
        <w:autoSpaceDN w:val="0"/>
        <w:adjustRightInd w:val="0"/>
        <w:ind w:right="720"/>
        <w:rPr>
          <w:rFonts w:ascii="Arial" w:hAnsi="Arial" w:cs="Arial"/>
          <w:sz w:val="20"/>
          <w:szCs w:val="20"/>
        </w:rPr>
      </w:pPr>
      <w:r w:rsidRPr="00FE1F5C">
        <w:rPr>
          <w:rFonts w:ascii="Arial" w:hAnsi="Arial" w:cs="Arial"/>
          <w:sz w:val="20"/>
          <w:szCs w:val="20"/>
        </w:rPr>
        <w:t>Conduct research using valid resources including print, database and web-based sources.</w:t>
      </w:r>
    </w:p>
    <w:p w14:paraId="357D1E07" w14:textId="3E8F6D90" w:rsidR="00FE1F5C" w:rsidRPr="00FE1F5C" w:rsidRDefault="00FE1F5C" w:rsidP="00FE1F5C">
      <w:pPr>
        <w:widowControl w:val="0"/>
        <w:numPr>
          <w:ilvl w:val="0"/>
          <w:numId w:val="30"/>
        </w:numPr>
        <w:autoSpaceDE w:val="0"/>
        <w:autoSpaceDN w:val="0"/>
        <w:adjustRightInd w:val="0"/>
        <w:ind w:right="720"/>
        <w:rPr>
          <w:rFonts w:ascii="Arial" w:hAnsi="Arial" w:cs="Arial"/>
          <w:sz w:val="20"/>
          <w:szCs w:val="20"/>
        </w:rPr>
      </w:pPr>
      <w:r w:rsidRPr="00FE1F5C">
        <w:rPr>
          <w:rFonts w:ascii="Arial" w:hAnsi="Arial" w:cs="Arial"/>
          <w:sz w:val="20"/>
          <w:szCs w:val="20"/>
        </w:rPr>
        <w:t>Complete a properly documented multi-paragraph thesis-driven research paper while avoiding plagiarism by properly documenting all researched evidence using an approved documentation style.</w:t>
      </w:r>
    </w:p>
    <w:p w14:paraId="3F865F16" w14:textId="7E21807A" w:rsidR="00FE1F5C" w:rsidRPr="00FE1F5C" w:rsidRDefault="00FE1F5C" w:rsidP="00FE1F5C">
      <w:pPr>
        <w:widowControl w:val="0"/>
        <w:numPr>
          <w:ilvl w:val="0"/>
          <w:numId w:val="30"/>
        </w:numPr>
        <w:autoSpaceDE w:val="0"/>
        <w:autoSpaceDN w:val="0"/>
        <w:adjustRightInd w:val="0"/>
        <w:ind w:right="720"/>
        <w:rPr>
          <w:rFonts w:ascii="Arial" w:hAnsi="Arial" w:cs="Arial"/>
          <w:sz w:val="20"/>
          <w:szCs w:val="20"/>
        </w:rPr>
      </w:pPr>
      <w:r w:rsidRPr="00FE1F5C">
        <w:rPr>
          <w:rFonts w:ascii="Arial" w:hAnsi="Arial" w:cs="Arial"/>
          <w:sz w:val="20"/>
          <w:szCs w:val="20"/>
        </w:rPr>
        <w:t>Fulfill writing requirements as mandated by SBE 6A-10.30 (Gordon Rule) and required for the CLAST.</w:t>
      </w:r>
    </w:p>
    <w:p w14:paraId="484066AD" w14:textId="1607ECF8" w:rsidR="00FE1F5C" w:rsidRPr="00FE1F5C" w:rsidRDefault="00FE1F5C" w:rsidP="00FE1F5C">
      <w:pPr>
        <w:widowControl w:val="0"/>
        <w:numPr>
          <w:ilvl w:val="0"/>
          <w:numId w:val="30"/>
        </w:numPr>
        <w:autoSpaceDE w:val="0"/>
        <w:autoSpaceDN w:val="0"/>
        <w:adjustRightInd w:val="0"/>
        <w:ind w:right="720"/>
        <w:rPr>
          <w:rFonts w:ascii="Arial" w:hAnsi="Arial" w:cs="Arial"/>
          <w:sz w:val="20"/>
          <w:szCs w:val="20"/>
        </w:rPr>
      </w:pPr>
      <w:r w:rsidRPr="00FE1F5C">
        <w:rPr>
          <w:rFonts w:ascii="Arial" w:hAnsi="Arial" w:cs="Arial"/>
          <w:sz w:val="20"/>
          <w:szCs w:val="20"/>
        </w:rPr>
        <w:t>Participate in assignments that generate skills necessary for group interaction.</w:t>
      </w:r>
    </w:p>
    <w:p w14:paraId="28AB1BA8" w14:textId="77777777" w:rsidR="00FE1F5C" w:rsidRPr="00FE1F5C" w:rsidRDefault="00FE1F5C" w:rsidP="00FE1F5C">
      <w:pPr>
        <w:widowControl w:val="0"/>
        <w:numPr>
          <w:ilvl w:val="0"/>
          <w:numId w:val="30"/>
        </w:numPr>
        <w:autoSpaceDE w:val="0"/>
        <w:autoSpaceDN w:val="0"/>
        <w:adjustRightInd w:val="0"/>
        <w:ind w:right="720"/>
        <w:rPr>
          <w:rFonts w:ascii="Arial" w:hAnsi="Arial" w:cs="Arial"/>
          <w:sz w:val="20"/>
          <w:szCs w:val="20"/>
        </w:rPr>
      </w:pPr>
      <w:r w:rsidRPr="00FE1F5C">
        <w:rPr>
          <w:rFonts w:ascii="Arial" w:hAnsi="Arial" w:cs="Arial"/>
          <w:sz w:val="20"/>
          <w:szCs w:val="20"/>
        </w:rPr>
        <w:t>Demonstrate higher-level critical thinking skills.</w:t>
      </w:r>
    </w:p>
    <w:p w14:paraId="343886DD" w14:textId="77777777" w:rsidR="005B3F12" w:rsidRPr="000444C1" w:rsidRDefault="005B3F12" w:rsidP="00D97423">
      <w:pPr>
        <w:pStyle w:val="NormalWeb"/>
        <w:rPr>
          <w:rFonts w:ascii="Arial" w:hAnsi="Arial"/>
          <w:b/>
        </w:rPr>
      </w:pPr>
    </w:p>
    <w:p w14:paraId="5FC4B353" w14:textId="7C7783C0" w:rsidR="00FE1F5C" w:rsidRPr="00AF0F3A" w:rsidRDefault="00FE1F5C" w:rsidP="00FE1F5C">
      <w:pPr>
        <w:rPr>
          <w:rFonts w:ascii="Arial" w:hAnsi="Arial"/>
          <w:sz w:val="20"/>
          <w:szCs w:val="20"/>
        </w:rPr>
      </w:pPr>
      <w:r w:rsidRPr="000444C1">
        <w:rPr>
          <w:rFonts w:ascii="Arial" w:hAnsi="Arial"/>
          <w:b/>
          <w:sz w:val="20"/>
          <w:szCs w:val="20"/>
        </w:rPr>
        <w:t>Statement of Nondiscrimination:</w:t>
      </w:r>
      <w:r w:rsidRPr="000444C1">
        <w:rPr>
          <w:rFonts w:ascii="Arial" w:hAnsi="Arial"/>
          <w:sz w:val="20"/>
          <w:szCs w:val="20"/>
        </w:rPr>
        <w:t xml:space="preserve"> </w:t>
      </w:r>
      <w:r w:rsidR="00AF0F3A" w:rsidRPr="00AF0F3A">
        <w:rPr>
          <w:rFonts w:ascii="Arial" w:hAnsi="Arial"/>
          <w:sz w:val="20"/>
          <w:szCs w:val="20"/>
        </w:rPr>
        <w:t xml:space="preserve">State College of Florida, Manatee-Sarasota (SCF) is an equal opportunity and access institution that does not discriminate on the basis of sex, race, religion, age, national origin/ethnicity, color, marital status, disability, genetic information, sexual orientation and any other factor prohibited under applicable federal, state, and local civil rights laws, rules and regulations in any of its educational programs, services or activities, including admission and employment. </w:t>
      </w:r>
    </w:p>
    <w:p w14:paraId="2AB8F2FB" w14:textId="77777777" w:rsidR="00FE1F5C" w:rsidRPr="000444C1" w:rsidRDefault="00FE1F5C" w:rsidP="00FE1F5C">
      <w:pPr>
        <w:rPr>
          <w:rFonts w:ascii="Arial" w:hAnsi="Arial"/>
          <w:sz w:val="16"/>
        </w:rPr>
      </w:pPr>
    </w:p>
    <w:p w14:paraId="5E70D6AA" w14:textId="29E81352" w:rsidR="00AF0F3A" w:rsidRPr="00442156" w:rsidRDefault="00FE1F5C" w:rsidP="00AF0F3A">
      <w:pPr>
        <w:rPr>
          <w:rFonts w:ascii="Arial" w:hAnsi="Arial"/>
          <w:sz w:val="20"/>
        </w:rPr>
      </w:pPr>
      <w:r w:rsidRPr="000444C1">
        <w:rPr>
          <w:rFonts w:ascii="Arial" w:hAnsi="Arial"/>
          <w:b/>
          <w:sz w:val="20"/>
        </w:rPr>
        <w:t xml:space="preserve">Disability Statement: </w:t>
      </w:r>
      <w:r w:rsidR="00AF0F3A" w:rsidRPr="00AF0F3A">
        <w:rPr>
          <w:rFonts w:ascii="Arial" w:hAnsi="Arial"/>
          <w:sz w:val="20"/>
        </w:rPr>
        <w:t xml:space="preserve">State College of Florida, in accordance with the Americans with Disabilities Act, will provide classroom and academic accommodations to students with documented disabilities. Students are responsible for registering with the Disability Resource Center (DRC) in order to receive academic accommodations. Reasonable notice must be given to the DRC office (typically 5 working days) for accommodations to be arranged. It is the responsibility of the student to provide each instructor with a copy of the official Memo of Accommodation. DRC Contact Information: Email: </w:t>
      </w:r>
      <w:hyperlink r:id="rId16" w:history="1">
        <w:r w:rsidR="00AF0F3A" w:rsidRPr="00442156">
          <w:rPr>
            <w:rStyle w:val="Hyperlink"/>
            <w:rFonts w:ascii="Arial" w:hAnsi="Arial"/>
            <w:color w:val="auto"/>
            <w:sz w:val="20"/>
          </w:rPr>
          <w:t>drc@scf.edu</w:t>
        </w:r>
      </w:hyperlink>
      <w:r w:rsidR="00AF0F3A" w:rsidRPr="00442156">
        <w:rPr>
          <w:rFonts w:ascii="Arial" w:hAnsi="Arial"/>
          <w:sz w:val="20"/>
        </w:rPr>
        <w:t xml:space="preserve">, Phone: 941-752-5295, Website: </w:t>
      </w:r>
      <w:hyperlink r:id="rId17" w:history="1">
        <w:r w:rsidR="00AF0F3A" w:rsidRPr="00442156">
          <w:rPr>
            <w:rStyle w:val="Hyperlink"/>
            <w:rFonts w:ascii="Arial" w:hAnsi="Arial"/>
            <w:color w:val="auto"/>
            <w:sz w:val="20"/>
          </w:rPr>
          <w:t>http://scf.edu/StudentServices/DisabilityResourceCenter</w:t>
        </w:r>
      </w:hyperlink>
    </w:p>
    <w:p w14:paraId="144E5B2E" w14:textId="10065829" w:rsidR="00FE1F5C" w:rsidRPr="00442156" w:rsidRDefault="00FE1F5C" w:rsidP="00FE1F5C">
      <w:pPr>
        <w:rPr>
          <w:rFonts w:ascii="Arial" w:hAnsi="Arial"/>
          <w:sz w:val="20"/>
        </w:rPr>
      </w:pPr>
      <w:r w:rsidRPr="00442156">
        <w:rPr>
          <w:rFonts w:ascii="Arial" w:hAnsi="Arial"/>
          <w:sz w:val="20"/>
        </w:rPr>
        <w:t xml:space="preserve"> </w:t>
      </w:r>
    </w:p>
    <w:p w14:paraId="461CACDB" w14:textId="77777777" w:rsidR="0020077E" w:rsidRPr="00AF0F3A" w:rsidRDefault="0020077E" w:rsidP="0020077E">
      <w:pPr>
        <w:rPr>
          <w:rFonts w:ascii="Arial" w:hAnsi="Arial"/>
          <w:sz w:val="20"/>
        </w:rPr>
      </w:pPr>
      <w:r w:rsidRPr="000444C1">
        <w:rPr>
          <w:rFonts w:ascii="Arial" w:hAnsi="Arial"/>
          <w:b/>
          <w:sz w:val="20"/>
        </w:rPr>
        <w:t>Standards of Conduct:</w:t>
      </w:r>
      <w:r w:rsidRPr="000444C1">
        <w:rPr>
          <w:rFonts w:ascii="Arial" w:hAnsi="Arial"/>
          <w:sz w:val="20"/>
        </w:rPr>
        <w:t xml:space="preserve"> </w:t>
      </w:r>
      <w:r w:rsidRPr="00AF0F3A">
        <w:rPr>
          <w:rFonts w:ascii="Arial" w:hAnsi="Arial"/>
          <w:sz w:val="20"/>
        </w:rPr>
        <w:t xml:space="preserve">Students are expected to abide by all </w:t>
      </w:r>
      <w:hyperlink r:id="rId18" w:history="1">
        <w:r w:rsidRPr="00442156">
          <w:rPr>
            <w:rStyle w:val="Hyperlink"/>
            <w:rFonts w:ascii="Arial" w:hAnsi="Arial"/>
            <w:color w:val="auto"/>
            <w:sz w:val="20"/>
          </w:rPr>
          <w:t>SCF Student Handbook</w:t>
        </w:r>
      </w:hyperlink>
      <w:r w:rsidRPr="00442156">
        <w:rPr>
          <w:rFonts w:ascii="Arial" w:hAnsi="Arial"/>
          <w:sz w:val="20"/>
        </w:rPr>
        <w:t xml:space="preserve"> g</w:t>
      </w:r>
      <w:r w:rsidRPr="00AF0F3A">
        <w:rPr>
          <w:rFonts w:ascii="Arial" w:hAnsi="Arial"/>
          <w:sz w:val="20"/>
        </w:rPr>
        <w:t>uidelines.</w:t>
      </w:r>
    </w:p>
    <w:p w14:paraId="2B14D921" w14:textId="77777777" w:rsidR="0020077E" w:rsidRDefault="0020077E" w:rsidP="0020077E">
      <w:pPr>
        <w:rPr>
          <w:rFonts w:ascii="Arial" w:hAnsi="Arial"/>
          <w:b/>
          <w:sz w:val="20"/>
        </w:rPr>
      </w:pPr>
    </w:p>
    <w:p w14:paraId="59DA80C2" w14:textId="77777777" w:rsidR="0020077E" w:rsidRDefault="0020077E" w:rsidP="0020077E">
      <w:pPr>
        <w:rPr>
          <w:rFonts w:ascii="Arial" w:hAnsi="Arial"/>
          <w:b/>
          <w:sz w:val="20"/>
        </w:rPr>
      </w:pPr>
      <w:r w:rsidRPr="00AF0F3A">
        <w:rPr>
          <w:rFonts w:ascii="Arial" w:hAnsi="Arial"/>
          <w:b/>
          <w:sz w:val="20"/>
        </w:rPr>
        <w:t xml:space="preserve">Prohibiting Recording Device: </w:t>
      </w:r>
      <w:r w:rsidRPr="00AF0F3A">
        <w:rPr>
          <w:rFonts w:ascii="Arial" w:hAnsi="Arial"/>
          <w:sz w:val="20"/>
        </w:rPr>
        <w:t>The use of recording devices during class is prohibited, except when the use of such devices is approved as an accommodation through the college Disability Resource Center.  In such cases the student must provide a copy of their Memo of Accommodation and meet with the instructor to discuss how best to provide the approved accommodation.</w:t>
      </w:r>
      <w:r w:rsidRPr="00AF0F3A">
        <w:rPr>
          <w:rFonts w:ascii="Arial" w:hAnsi="Arial"/>
          <w:b/>
          <w:sz w:val="20"/>
        </w:rPr>
        <w:t xml:space="preserve"> </w:t>
      </w:r>
    </w:p>
    <w:p w14:paraId="1D0CBEF1" w14:textId="77777777" w:rsidR="00FE1F5C" w:rsidRPr="00FE1F5C" w:rsidRDefault="00FE1F5C" w:rsidP="00732B4F">
      <w:pPr>
        <w:pStyle w:val="NormalWeb"/>
        <w:rPr>
          <w:rFonts w:ascii="Arial" w:hAnsi="Arial" w:cs="Arial"/>
          <w:b/>
          <w:sz w:val="16"/>
          <w:szCs w:val="16"/>
        </w:rPr>
      </w:pPr>
    </w:p>
    <w:p w14:paraId="32527813" w14:textId="40428471" w:rsidR="00AF0F3A" w:rsidRPr="00AF0F3A" w:rsidRDefault="00732B4F" w:rsidP="00AF0F3A">
      <w:pPr>
        <w:pStyle w:val="NormalWeb"/>
        <w:rPr>
          <w:rFonts w:ascii="Arial" w:hAnsi="Arial" w:cs="Arial"/>
        </w:rPr>
      </w:pPr>
      <w:r w:rsidRPr="00134FC5">
        <w:rPr>
          <w:rFonts w:ascii="Arial" w:hAnsi="Arial" w:cs="Arial"/>
          <w:b/>
        </w:rPr>
        <w:t>Withdrawal Policy:</w:t>
      </w:r>
      <w:r w:rsidR="00AF0F3A" w:rsidRPr="00AF0F3A">
        <w:rPr>
          <w:rFonts w:ascii="Arial" w:hAnsi="Arial" w:cs="Arial"/>
        </w:rPr>
        <w:t xml:space="preserve"> In accordance with the State College of Florida policy as stated in the college catalog, a student may withdraw from any or all courses without the academic penalty of a "WF" grade by the withdrawal deadline as listed in the academic calendar, Catalog or on the SCF website. A student in an accelerated or short-term course may withdraw without the academic penalty of a "WF" grade any time before the withdrawal deadline specific for the course. When a "WF" is entered, it is recorded in the student's permanent record and calculated as an "F" in the grade point average. </w:t>
      </w:r>
      <w:r w:rsidR="00AF0F3A" w:rsidRPr="00AF0F3A">
        <w:rPr>
          <w:rFonts w:ascii="Arial" w:hAnsi="Arial" w:cs="Arial"/>
          <w:b/>
        </w:rPr>
        <w:t>SCF encourages the student to discuss a withdrawal with the instructor prior to withdrawing. A student who withdraws from any or all courses can withdraw online. Students should consult with the Financial Aid Services office prior to any course withdrawal.</w:t>
      </w:r>
      <w:r w:rsidR="00AF0F3A" w:rsidRPr="00AF0F3A">
        <w:rPr>
          <w:rFonts w:ascii="Arial" w:hAnsi="Arial" w:cs="Arial"/>
          <w:b/>
        </w:rPr>
        <w:br/>
      </w:r>
    </w:p>
    <w:p w14:paraId="20D54B1E" w14:textId="413ADE3F" w:rsidR="00AF0F3A" w:rsidRPr="00AF0F3A" w:rsidRDefault="00AF0F3A" w:rsidP="00AF0F3A">
      <w:pPr>
        <w:pStyle w:val="NormalWeb"/>
        <w:rPr>
          <w:rFonts w:ascii="Arial" w:hAnsi="Arial" w:cs="Arial"/>
        </w:rPr>
      </w:pPr>
      <w:r w:rsidRPr="00AF0F3A">
        <w:rPr>
          <w:rFonts w:ascii="Arial" w:hAnsi="Arial" w:cs="Arial"/>
        </w:rPr>
        <w:t>Course withdrawals, after the deadline for the term or accelerated or short-term course as published in the academic calendar, will result in a grade of "WF" which is computed in the term and cumulative GPA. Appeal request forms, accompanied by an explanation and documentation detailing major extenuating and documented circumstances, should be directed to the Vice President of Academic Affairs, who has the final approval/dis-approval authority. If the appeal is granted, the "WF" grade would be changed to a "W" without GPA consequences. Forms can be obtained from the respective campus advising centers.</w:t>
      </w:r>
      <w:r>
        <w:rPr>
          <w:rFonts w:ascii="Arial" w:hAnsi="Arial" w:cs="Arial"/>
        </w:rPr>
        <w:br/>
      </w:r>
    </w:p>
    <w:p w14:paraId="31AF8C0D" w14:textId="6B16973E" w:rsidR="00AF0F3A" w:rsidRPr="00AF0F3A" w:rsidRDefault="00AF0F3A" w:rsidP="00AF0F3A">
      <w:pPr>
        <w:pStyle w:val="NormalWeb"/>
        <w:rPr>
          <w:rFonts w:ascii="Arial" w:hAnsi="Arial" w:cs="Arial"/>
        </w:rPr>
      </w:pPr>
      <w:r w:rsidRPr="00AF0F3A">
        <w:rPr>
          <w:rFonts w:ascii="Arial" w:hAnsi="Arial" w:cs="Arial"/>
        </w:rPr>
        <w:t>Effective Fall 1997, the state mandates a student will be permitted a maximum of three attempts per course. An "attempt" is defined as registration in a class after the end of the registration period.</w:t>
      </w:r>
      <w:r>
        <w:rPr>
          <w:rFonts w:ascii="Arial" w:hAnsi="Arial" w:cs="Arial"/>
        </w:rPr>
        <w:br/>
      </w:r>
    </w:p>
    <w:p w14:paraId="369C9382" w14:textId="5CB5085A" w:rsidR="00AF0F3A" w:rsidRPr="00AF0F3A" w:rsidRDefault="00AF0F3A" w:rsidP="00AF0F3A">
      <w:pPr>
        <w:pStyle w:val="NormalWeb"/>
        <w:rPr>
          <w:rFonts w:ascii="Arial" w:hAnsi="Arial" w:cs="Arial"/>
        </w:rPr>
      </w:pPr>
      <w:r w:rsidRPr="00AF0F3A">
        <w:rPr>
          <w:rFonts w:ascii="Arial" w:hAnsi="Arial" w:cs="Arial"/>
        </w:rPr>
        <w:t>A student must take responsibility for initiating the withdrawal procedure. If this procedure is not followed, a grade of "WF" may be recorded for the student and "F" calculated in the grade point average.</w:t>
      </w:r>
      <w:r>
        <w:rPr>
          <w:rFonts w:ascii="Arial" w:hAnsi="Arial" w:cs="Arial"/>
        </w:rPr>
        <w:br/>
      </w:r>
    </w:p>
    <w:p w14:paraId="2FD3B254" w14:textId="77777777" w:rsidR="00AF0F3A" w:rsidRPr="00AF0F3A" w:rsidRDefault="00AF0F3A" w:rsidP="00AF0F3A">
      <w:pPr>
        <w:pStyle w:val="NormalWeb"/>
        <w:rPr>
          <w:rFonts w:ascii="Arial" w:hAnsi="Arial" w:cs="Arial"/>
        </w:rPr>
      </w:pPr>
      <w:r w:rsidRPr="00AF0F3A">
        <w:rPr>
          <w:rFonts w:ascii="Arial" w:hAnsi="Arial" w:cs="Arial"/>
        </w:rPr>
        <w:t>If a "WF" is entered, it will be recorded on the permanent record and calculated as "F" in the grade point average.</w:t>
      </w:r>
    </w:p>
    <w:p w14:paraId="676CFAA8" w14:textId="280E5504" w:rsidR="00AF0F3A" w:rsidRPr="00AF0F3A" w:rsidRDefault="00AF0F3A" w:rsidP="00AF0F3A">
      <w:pPr>
        <w:pStyle w:val="NormalWeb"/>
        <w:rPr>
          <w:rFonts w:ascii="Arial" w:hAnsi="Arial" w:cs="Arial"/>
        </w:rPr>
      </w:pPr>
      <w:r w:rsidRPr="00AF0F3A">
        <w:rPr>
          <w:rFonts w:ascii="Arial" w:hAnsi="Arial" w:cs="Arial"/>
        </w:rPr>
        <w:lastRenderedPageBreak/>
        <w:t>All withdrawal policy statements apply to part-time as well as full-time degree credit and developmental credit students.</w:t>
      </w:r>
      <w:r>
        <w:rPr>
          <w:rFonts w:ascii="Arial" w:hAnsi="Arial" w:cs="Arial"/>
        </w:rPr>
        <w:br/>
      </w:r>
    </w:p>
    <w:p w14:paraId="5AD8FD6F" w14:textId="0F4DB421" w:rsidR="00AF0F3A" w:rsidRPr="00AF0F3A" w:rsidRDefault="00AF0F3A" w:rsidP="00AF0F3A">
      <w:pPr>
        <w:pStyle w:val="NormalWeb"/>
        <w:rPr>
          <w:rFonts w:ascii="Arial" w:hAnsi="Arial" w:cs="Arial"/>
        </w:rPr>
      </w:pPr>
      <w:r w:rsidRPr="00AF0F3A">
        <w:rPr>
          <w:rFonts w:ascii="Arial" w:hAnsi="Arial" w:cs="Arial"/>
        </w:rPr>
        <w:t xml:space="preserve">In accordance with the State College of Florida policy as stated in the college catalog, students may withdraw from any course or all courses without academic penalty of a WF by the withdrawal deadline as listed in the State College of Florida academic calendar. This semester this date is </w:t>
      </w:r>
      <w:r w:rsidR="00AC4F9E">
        <w:rPr>
          <w:rFonts w:ascii="Arial" w:hAnsi="Arial" w:cs="Arial"/>
          <w:b/>
          <w:u w:val="single"/>
        </w:rPr>
        <w:t>____</w:t>
      </w:r>
      <w:r w:rsidR="00A021B9">
        <w:rPr>
          <w:rFonts w:ascii="Arial" w:hAnsi="Arial" w:cs="Arial"/>
          <w:b/>
          <w:u w:val="single"/>
        </w:rPr>
        <w:t xml:space="preserve">Sunday Nov. 1 </w:t>
      </w:r>
      <w:r w:rsidR="00442156">
        <w:rPr>
          <w:rFonts w:ascii="Arial" w:hAnsi="Arial" w:cs="Arial"/>
          <w:b/>
          <w:u w:val="single"/>
        </w:rPr>
        <w:t>2015</w:t>
      </w:r>
      <w:r w:rsidR="00442156" w:rsidRPr="00AF0F3A">
        <w:rPr>
          <w:rFonts w:ascii="Arial" w:hAnsi="Arial" w:cs="Arial"/>
        </w:rPr>
        <w:t xml:space="preserve"> The</w:t>
      </w:r>
      <w:r w:rsidRPr="00AF0F3A">
        <w:rPr>
          <w:rFonts w:ascii="Arial" w:hAnsi="Arial" w:cs="Arial"/>
        </w:rPr>
        <w:t xml:space="preserve"> student must take responsibility for initiating the withdrawal procedure. Students are strongly encouraged to talk with their instructors first before taking any withdrawal action. </w:t>
      </w:r>
    </w:p>
    <w:p w14:paraId="517F7592" w14:textId="77777777" w:rsidR="00AF0F3A" w:rsidRPr="00AF0F3A" w:rsidRDefault="00AF0F3A" w:rsidP="00AF0F3A">
      <w:pPr>
        <w:pStyle w:val="NormalWeb"/>
        <w:rPr>
          <w:rFonts w:ascii="Arial" w:hAnsi="Arial" w:cs="Arial"/>
        </w:rPr>
      </w:pPr>
    </w:p>
    <w:p w14:paraId="21CE519C" w14:textId="77777777" w:rsidR="00AF0F3A" w:rsidRPr="00AF0F3A" w:rsidRDefault="00AF0F3A" w:rsidP="00AF0F3A">
      <w:pPr>
        <w:pStyle w:val="NormalWeb"/>
        <w:rPr>
          <w:rFonts w:ascii="Arial" w:hAnsi="Arial" w:cs="Arial"/>
        </w:rPr>
      </w:pPr>
      <w:r w:rsidRPr="00AF0F3A">
        <w:rPr>
          <w:rFonts w:ascii="Arial" w:hAnsi="Arial" w:cs="Arial"/>
        </w:rPr>
        <w:t>In addition, students should note that faculty may also withdraw students for violating policies, procedures, or conditions of the class, as outlined in individual class syllabi, and such action could affect financial aid eligibility.</w:t>
      </w:r>
    </w:p>
    <w:p w14:paraId="239F94A2" w14:textId="0EA385D8" w:rsidR="00A34629" w:rsidRPr="000444C1" w:rsidRDefault="00A34629" w:rsidP="00AF0F3A">
      <w:pPr>
        <w:pStyle w:val="NormalWeb"/>
        <w:rPr>
          <w:rFonts w:ascii="Arial" w:hAnsi="Arial"/>
          <w:sz w:val="16"/>
        </w:rPr>
      </w:pPr>
    </w:p>
    <w:p w14:paraId="041E27D9" w14:textId="77777777" w:rsidR="00FE1F5C" w:rsidRPr="000444C1" w:rsidRDefault="00FE1F5C" w:rsidP="00FE1F5C">
      <w:pPr>
        <w:rPr>
          <w:rFonts w:ascii="Arial" w:hAnsi="Arial"/>
          <w:b/>
          <w:sz w:val="20"/>
        </w:rPr>
      </w:pPr>
      <w:r w:rsidRPr="000444C1">
        <w:rPr>
          <w:rFonts w:ascii="Arial" w:hAnsi="Arial"/>
          <w:b/>
          <w:sz w:val="20"/>
        </w:rPr>
        <w:t>Academic Honesty and Statement of Plagiarism:</w:t>
      </w:r>
      <w:r w:rsidRPr="000444C1">
        <w:rPr>
          <w:rFonts w:ascii="Arial" w:hAnsi="Arial"/>
          <w:sz w:val="20"/>
        </w:rPr>
        <w:t xml:space="preserve"> Plagiarism is the use of ideas, facts, opinions, illustrative material, data, direct or indirect wording of another scholar and/or writer—professional or student—without giving proper credit</w:t>
      </w:r>
      <w:r w:rsidRPr="000444C1">
        <w:rPr>
          <w:rFonts w:ascii="Arial" w:hAnsi="Arial"/>
          <w:b/>
          <w:sz w:val="20"/>
        </w:rPr>
        <w:t>. Expulsion, suspension, or any lesser penalty may be imposed for plagiarism.</w:t>
      </w:r>
      <w:r w:rsidRPr="000444C1">
        <w:rPr>
          <w:rFonts w:ascii="Arial" w:hAnsi="Arial"/>
          <w:sz w:val="20"/>
        </w:rPr>
        <w:t xml:space="preserve"> </w:t>
      </w:r>
    </w:p>
    <w:p w14:paraId="13EB7285" w14:textId="77777777" w:rsidR="00FE1F5C" w:rsidRPr="000444C1" w:rsidRDefault="00FE1F5C" w:rsidP="00FE1F5C">
      <w:pPr>
        <w:rPr>
          <w:rFonts w:ascii="Arial" w:hAnsi="Arial"/>
          <w:sz w:val="20"/>
        </w:rPr>
      </w:pPr>
      <w:r w:rsidRPr="000444C1">
        <w:rPr>
          <w:rFonts w:ascii="Arial" w:hAnsi="Arial"/>
          <w:sz w:val="20"/>
        </w:rPr>
        <w:t>All forms of academic dishonesty are prohibited at State College of Florida: Manatee. Academic dishonesty includes, but is not limited to, plagiarism, cheating, furnishing of false information, forgery, alteration or misuses of documents, misconduct during a testing situation, and misuse of identification with intent to defraud or deceive.</w:t>
      </w:r>
    </w:p>
    <w:p w14:paraId="4A95251E" w14:textId="77777777" w:rsidR="00FE1F5C" w:rsidRPr="000444C1" w:rsidRDefault="00FE1F5C" w:rsidP="00FE1F5C">
      <w:pPr>
        <w:rPr>
          <w:rFonts w:ascii="Arial" w:hAnsi="Arial"/>
          <w:sz w:val="16"/>
        </w:rPr>
      </w:pPr>
    </w:p>
    <w:p w14:paraId="56BDD0B4" w14:textId="77777777" w:rsidR="00FE1F5C" w:rsidRPr="000444C1" w:rsidRDefault="00FE1F5C" w:rsidP="00FE1F5C">
      <w:pPr>
        <w:rPr>
          <w:rFonts w:ascii="Arial" w:hAnsi="Arial"/>
          <w:sz w:val="20"/>
        </w:rPr>
      </w:pPr>
      <w:r w:rsidRPr="000444C1">
        <w:rPr>
          <w:rFonts w:ascii="Arial" w:hAnsi="Arial"/>
          <w:sz w:val="20"/>
        </w:rPr>
        <w:t>All work submitted by students is expected to be the result of the students’ individual thoughts, research and self-expression. Whenever a student uses ideas, wording, or organization from another source, the source shall be appropriately acknowledged, following APA guidelines for documentation.</w:t>
      </w:r>
    </w:p>
    <w:p w14:paraId="4AFC7D4E" w14:textId="77777777" w:rsidR="00FE1F5C" w:rsidRPr="000444C1" w:rsidRDefault="00FE1F5C" w:rsidP="00FE1F5C">
      <w:pPr>
        <w:rPr>
          <w:rFonts w:ascii="Arial" w:hAnsi="Arial"/>
          <w:sz w:val="16"/>
        </w:rPr>
      </w:pPr>
    </w:p>
    <w:p w14:paraId="535FF319" w14:textId="77777777" w:rsidR="00FE1F5C" w:rsidRPr="00A021B9" w:rsidRDefault="00FE1F5C" w:rsidP="00FE1F5C">
      <w:pPr>
        <w:rPr>
          <w:rFonts w:ascii="Arial" w:hAnsi="Arial" w:cs="Arial"/>
          <w:sz w:val="20"/>
          <w:szCs w:val="22"/>
        </w:rPr>
      </w:pPr>
      <w:r w:rsidRPr="00A021B9">
        <w:rPr>
          <w:rFonts w:ascii="Arial" w:hAnsi="Arial"/>
          <w:b/>
          <w:sz w:val="20"/>
        </w:rPr>
        <w:t>Plagiarism:</w:t>
      </w:r>
      <w:r w:rsidRPr="00A021B9">
        <w:rPr>
          <w:rFonts w:ascii="Arial" w:hAnsi="Arial"/>
          <w:sz w:val="20"/>
        </w:rPr>
        <w:t xml:space="preserve"> Anything you write for this course is your intellectual property. Any information you use to support your ideas, whether you quote that information directly, paraphrase it indirectly or summarize to emphasize or support your own ideas is the intellectual property of your source. This means that any outside information you use DOES NOT belong to you; if you use outside sources, you must show credit by citing the sources in your essay and on a separate works cited sheet. Failure to do so constitutes plagiarism. Not familiarizing yourself with the documentation or the characteristics of plagiarized material for this course does not excuse plagiarism. Whether intentional or unintentional, plagiarism will result in an automatic 0 on the plagiarized work and an F for the course. </w:t>
      </w:r>
      <w:r w:rsidRPr="00A021B9">
        <w:rPr>
          <w:rFonts w:ascii="Arial" w:hAnsi="Arial" w:cs="Arial"/>
          <w:sz w:val="20"/>
          <w:szCs w:val="22"/>
        </w:rPr>
        <w:t xml:space="preserve">Further, please avoid </w:t>
      </w:r>
      <w:r w:rsidRPr="00A021B9">
        <w:rPr>
          <w:rFonts w:ascii="Arial" w:hAnsi="Arial" w:cs="Arial"/>
          <w:b/>
          <w:sz w:val="20"/>
          <w:szCs w:val="22"/>
        </w:rPr>
        <w:t>self-plagiarism</w:t>
      </w:r>
      <w:r w:rsidRPr="00A021B9">
        <w:rPr>
          <w:rFonts w:ascii="Arial" w:hAnsi="Arial" w:cs="Arial"/>
          <w:sz w:val="20"/>
          <w:szCs w:val="22"/>
        </w:rPr>
        <w:t xml:space="preserve">, essentially submitting previously turned in essays. </w:t>
      </w:r>
    </w:p>
    <w:p w14:paraId="22FDF727" w14:textId="77777777" w:rsidR="00FE1F5C" w:rsidRPr="00A021B9" w:rsidRDefault="00FE1F5C" w:rsidP="00FE1F5C">
      <w:pPr>
        <w:rPr>
          <w:rFonts w:ascii="Arial" w:hAnsi="Arial"/>
          <w:sz w:val="16"/>
        </w:rPr>
      </w:pPr>
    </w:p>
    <w:p w14:paraId="03FF4A52" w14:textId="77777777" w:rsidR="00FE1F5C" w:rsidRPr="00A021B9" w:rsidRDefault="00FE1F5C" w:rsidP="00FE1F5C">
      <w:pPr>
        <w:rPr>
          <w:rFonts w:ascii="Arial" w:hAnsi="Arial"/>
          <w:sz w:val="20"/>
        </w:rPr>
      </w:pPr>
      <w:r w:rsidRPr="00A021B9">
        <w:rPr>
          <w:rFonts w:ascii="Arial" w:hAnsi="Arial"/>
          <w:b/>
          <w:sz w:val="20"/>
        </w:rPr>
        <w:t>Internet Essays and Notes:</w:t>
      </w:r>
      <w:r w:rsidRPr="00A021B9">
        <w:rPr>
          <w:rFonts w:ascii="Arial" w:hAnsi="Arial"/>
          <w:sz w:val="20"/>
        </w:rPr>
        <w:t xml:space="preserve"> I consider purchasing or copying an essay or notes from the internet as cheating—in fact, any form of plagiarism is in essence theft. Therefore, I have implemented measures to protect your intellectual property and the intellectual property of others. This is not to be taken lightly.</w:t>
      </w:r>
    </w:p>
    <w:p w14:paraId="73D2D346" w14:textId="77777777" w:rsidR="00FE1F5C" w:rsidRPr="00A021B9" w:rsidRDefault="00FE1F5C" w:rsidP="00603879">
      <w:pPr>
        <w:rPr>
          <w:rFonts w:ascii="Arial" w:hAnsi="Arial"/>
          <w:b/>
          <w:sz w:val="20"/>
        </w:rPr>
      </w:pPr>
    </w:p>
    <w:p w14:paraId="140387B5" w14:textId="77777777" w:rsidR="00777C87" w:rsidRPr="00FE1F5C" w:rsidRDefault="00E211E9" w:rsidP="00777C87">
      <w:pPr>
        <w:pBdr>
          <w:top w:val="single" w:sz="4" w:space="1" w:color="auto"/>
          <w:left w:val="single" w:sz="4" w:space="4" w:color="auto"/>
          <w:bottom w:val="single" w:sz="4" w:space="1" w:color="auto"/>
          <w:right w:val="single" w:sz="4" w:space="4" w:color="auto"/>
        </w:pBdr>
        <w:rPr>
          <w:rFonts w:ascii="Arial" w:hAnsi="Arial" w:cs="Arial"/>
          <w:sz w:val="20"/>
          <w:szCs w:val="20"/>
        </w:rPr>
      </w:pPr>
      <w:r w:rsidRPr="00C55B32">
        <w:rPr>
          <w:rFonts w:ascii="Arial" w:hAnsi="Arial" w:cs="Arial"/>
          <w:b/>
          <w:sz w:val="20"/>
          <w:szCs w:val="20"/>
          <w:u w:val="single"/>
        </w:rPr>
        <w:t>Attendance:</w:t>
      </w:r>
      <w:r w:rsidRPr="00C55B32">
        <w:rPr>
          <w:rFonts w:ascii="Arial" w:hAnsi="Arial" w:cs="Arial"/>
          <w:b/>
          <w:sz w:val="20"/>
          <w:szCs w:val="20"/>
        </w:rPr>
        <w:t xml:space="preserve"> </w:t>
      </w:r>
      <w:r w:rsidR="00777C87" w:rsidRPr="00FE1F5C">
        <w:rPr>
          <w:rFonts w:ascii="Arial" w:hAnsi="Arial" w:cs="Arial"/>
          <w:sz w:val="20"/>
          <w:szCs w:val="20"/>
        </w:rPr>
        <w:t>To participate, you need to be in class, on time, having completed the readings and being prepared to participate in class discussion. This sharing of ideas is essential to success in the course.</w:t>
      </w:r>
    </w:p>
    <w:p w14:paraId="6679EDD0" w14:textId="0D76DE40" w:rsidR="00777C87" w:rsidRPr="00FE1F5C" w:rsidRDefault="00777C87" w:rsidP="00777C87">
      <w:pPr>
        <w:pBdr>
          <w:top w:val="single" w:sz="4" w:space="1" w:color="auto"/>
          <w:left w:val="single" w:sz="4" w:space="4" w:color="auto"/>
          <w:bottom w:val="single" w:sz="4" w:space="1" w:color="auto"/>
          <w:right w:val="single" w:sz="4" w:space="4" w:color="auto"/>
        </w:pBdr>
        <w:rPr>
          <w:rFonts w:ascii="Arial" w:hAnsi="Arial" w:cs="Arial"/>
          <w:sz w:val="20"/>
          <w:szCs w:val="20"/>
        </w:rPr>
      </w:pPr>
      <w:r w:rsidRPr="00FE1F5C">
        <w:rPr>
          <w:rFonts w:ascii="Arial" w:hAnsi="Arial" w:cs="Arial"/>
          <w:sz w:val="20"/>
          <w:szCs w:val="20"/>
        </w:rPr>
        <w:t xml:space="preserve">You are allowed </w:t>
      </w:r>
      <w:r w:rsidRPr="00FE1F5C">
        <w:rPr>
          <w:rFonts w:ascii="Arial" w:hAnsi="Arial" w:cs="Arial"/>
          <w:b/>
          <w:sz w:val="20"/>
          <w:szCs w:val="20"/>
        </w:rPr>
        <w:t>four (4)</w:t>
      </w:r>
      <w:r w:rsidRPr="00FE1F5C">
        <w:rPr>
          <w:rFonts w:ascii="Arial" w:hAnsi="Arial" w:cs="Arial"/>
          <w:sz w:val="20"/>
          <w:szCs w:val="20"/>
        </w:rPr>
        <w:t xml:space="preserve"> absences. Except in extraordinary cases, any student who misses four (4) classes will be immediately withdrawn from the course. Also, tardiness causes a disruption in the class and often results in missing important information. Three (</w:t>
      </w:r>
      <w:r w:rsidR="00A021B9">
        <w:rPr>
          <w:rFonts w:ascii="Arial" w:hAnsi="Arial" w:cs="Arial"/>
          <w:sz w:val="20"/>
          <w:szCs w:val="20"/>
        </w:rPr>
        <w:t>4</w:t>
      </w:r>
      <w:r w:rsidRPr="00FE1F5C">
        <w:rPr>
          <w:rFonts w:ascii="Arial" w:hAnsi="Arial" w:cs="Arial"/>
          <w:sz w:val="20"/>
          <w:szCs w:val="20"/>
        </w:rPr>
        <w:t xml:space="preserve">) tardies will equal one (1) absence. </w:t>
      </w:r>
      <w:r w:rsidR="00A021B9">
        <w:rPr>
          <w:rFonts w:ascii="Arial" w:hAnsi="Arial" w:cs="Arial"/>
          <w:sz w:val="20"/>
          <w:szCs w:val="20"/>
        </w:rPr>
        <w:t xml:space="preserve">These absences are not consecutive. Please be aware that part of class is active participation. If you will not be in class, I need to know beforehand. </w:t>
      </w:r>
    </w:p>
    <w:p w14:paraId="6EA53434" w14:textId="77777777" w:rsidR="00777C87" w:rsidRPr="00FE1F5C" w:rsidRDefault="00777C87" w:rsidP="00777C87">
      <w:pPr>
        <w:pStyle w:val="BodyTextIndent2"/>
        <w:pBdr>
          <w:top w:val="single" w:sz="4" w:space="1" w:color="auto"/>
          <w:left w:val="single" w:sz="4" w:space="4" w:color="auto"/>
          <w:bottom w:val="single" w:sz="4" w:space="1" w:color="auto"/>
          <w:right w:val="single" w:sz="4" w:space="4" w:color="auto"/>
        </w:pBdr>
        <w:ind w:left="0"/>
        <w:rPr>
          <w:rFonts w:ascii="Arial" w:hAnsi="Arial" w:cs="Arial"/>
          <w:sz w:val="16"/>
          <w:szCs w:val="16"/>
        </w:rPr>
      </w:pPr>
    </w:p>
    <w:p w14:paraId="63F72247" w14:textId="36B46A0A" w:rsidR="00E211E9" w:rsidRPr="00A021B9" w:rsidRDefault="00777C87" w:rsidP="00777C87">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A021B9">
        <w:rPr>
          <w:rFonts w:ascii="Arial" w:hAnsi="Arial" w:cs="Arial"/>
          <w:b/>
          <w:sz w:val="20"/>
          <w:szCs w:val="20"/>
        </w:rPr>
        <w:t>Text messaging</w:t>
      </w:r>
      <w:r w:rsidRPr="00A021B9">
        <w:rPr>
          <w:rFonts w:ascii="Arial" w:hAnsi="Arial" w:cs="Arial"/>
          <w:sz w:val="20"/>
          <w:szCs w:val="20"/>
        </w:rPr>
        <w:t xml:space="preserve"> </w:t>
      </w:r>
      <w:r w:rsidRPr="00A021B9">
        <w:rPr>
          <w:rFonts w:ascii="Arial" w:hAnsi="Arial" w:cs="Arial"/>
          <w:b/>
          <w:sz w:val="20"/>
          <w:szCs w:val="20"/>
        </w:rPr>
        <w:t>&amp; electronic equipment statement</w:t>
      </w:r>
      <w:r w:rsidRPr="00A021B9">
        <w:rPr>
          <w:rFonts w:ascii="Arial" w:hAnsi="Arial" w:cs="Arial"/>
          <w:sz w:val="20"/>
          <w:szCs w:val="20"/>
        </w:rPr>
        <w:t xml:space="preserve">: Smartphones, tablets, notebooks and the like can enhance your ability to complete assignments and look up answers to questions that arise.  However, these devices can also serve as an impairing distraction. </w:t>
      </w:r>
      <w:r w:rsidR="00A021B9" w:rsidRPr="00A021B9">
        <w:rPr>
          <w:rFonts w:ascii="Arial" w:hAnsi="Arial" w:cs="Arial"/>
          <w:b/>
          <w:sz w:val="20"/>
          <w:szCs w:val="20"/>
        </w:rPr>
        <w:t xml:space="preserve">Cell phones are to be set to off and vibrate. There is to be no texting in class or random surfing of the web. If you choose to do these activities you will be marked absent for the day. </w:t>
      </w:r>
    </w:p>
    <w:p w14:paraId="2B3DE96D" w14:textId="77777777" w:rsidR="00FE1F5C" w:rsidRPr="00A021B9" w:rsidRDefault="00FE1F5C" w:rsidP="00603879">
      <w:pPr>
        <w:rPr>
          <w:rFonts w:ascii="Arial" w:hAnsi="Arial"/>
          <w:b/>
          <w:sz w:val="20"/>
        </w:rPr>
      </w:pPr>
    </w:p>
    <w:p w14:paraId="0FAC4E20" w14:textId="77777777" w:rsidR="0020077E" w:rsidRPr="00AF0F3A" w:rsidRDefault="0020077E" w:rsidP="0020077E">
      <w:pPr>
        <w:rPr>
          <w:rFonts w:ascii="Arial" w:hAnsi="Arial"/>
          <w:b/>
          <w:sz w:val="20"/>
        </w:rPr>
      </w:pPr>
      <w:r w:rsidRPr="00AF0F3A">
        <w:rPr>
          <w:rFonts w:ascii="Arial" w:hAnsi="Arial"/>
          <w:b/>
          <w:bCs/>
          <w:iCs/>
          <w:sz w:val="20"/>
        </w:rPr>
        <w:t xml:space="preserve">Religious Observances: </w:t>
      </w:r>
      <w:r w:rsidRPr="00AF0F3A">
        <w:rPr>
          <w:rFonts w:ascii="Arial" w:hAnsi="Arial"/>
          <w:sz w:val="20"/>
        </w:rPr>
        <w:t>Students who expect to be absent due to religious observances must provide their instructor with advance notification, in writing, of the purpose and anticipated length of any absence by the end of the second week of classes. At that time, the instructor and student will agree upon a reasonable time and method to make up any work or tests missed.</w:t>
      </w:r>
    </w:p>
    <w:p w14:paraId="664E9EA5" w14:textId="77777777" w:rsidR="00AF0F3A" w:rsidRPr="00601869" w:rsidRDefault="00AF0F3A" w:rsidP="00AF0F3A">
      <w:pPr>
        <w:rPr>
          <w:rFonts w:ascii="Calibri" w:hAnsi="Calibri"/>
        </w:rPr>
      </w:pPr>
    </w:p>
    <w:p w14:paraId="7129137A" w14:textId="6D1B9CB8" w:rsidR="00AF0F3A" w:rsidRPr="00442156" w:rsidRDefault="00AF0F3A" w:rsidP="00AF0F3A">
      <w:pPr>
        <w:rPr>
          <w:rStyle w:val="Hyperlink"/>
          <w:rFonts w:ascii="Arial" w:hAnsi="Arial" w:cs="Arial"/>
          <w:color w:val="auto"/>
          <w:sz w:val="20"/>
          <w:szCs w:val="20"/>
        </w:rPr>
      </w:pPr>
      <w:r w:rsidRPr="0020077E">
        <w:rPr>
          <w:rFonts w:ascii="Arial" w:hAnsi="Arial" w:cs="Arial"/>
          <w:b/>
          <w:sz w:val="20"/>
          <w:szCs w:val="20"/>
        </w:rPr>
        <w:t>Department Chair information</w:t>
      </w:r>
      <w:r w:rsidRPr="00AF0F3A">
        <w:rPr>
          <w:rFonts w:ascii="Arial" w:hAnsi="Arial" w:cs="Arial"/>
          <w:sz w:val="20"/>
          <w:szCs w:val="20"/>
        </w:rPr>
        <w:t xml:space="preserve">: If a student encounters a problem in the course, they should work with the professor to resolve it. If the student needs help and the professor is unable to help or is unavailable, contact </w:t>
      </w:r>
      <w:r>
        <w:rPr>
          <w:rFonts w:ascii="Arial" w:hAnsi="Arial" w:cs="Arial"/>
          <w:sz w:val="20"/>
          <w:szCs w:val="20"/>
        </w:rPr>
        <w:t>Ms. Isera Miller, Chair of the Language &amp; Literature Department by email</w:t>
      </w:r>
      <w:r w:rsidRPr="00442156">
        <w:rPr>
          <w:rFonts w:ascii="Arial" w:hAnsi="Arial" w:cs="Arial"/>
          <w:sz w:val="20"/>
          <w:szCs w:val="20"/>
        </w:rPr>
        <w:t xml:space="preserve">, </w:t>
      </w:r>
      <w:hyperlink r:id="rId19" w:history="1">
        <w:r w:rsidR="0020077E" w:rsidRPr="00442156">
          <w:rPr>
            <w:rStyle w:val="Hyperlink"/>
            <w:rFonts w:ascii="Arial" w:hAnsi="Arial" w:cs="Arial"/>
            <w:color w:val="auto"/>
            <w:sz w:val="20"/>
            <w:szCs w:val="20"/>
          </w:rPr>
          <w:t>mailto:milleri@scf.edu</w:t>
        </w:r>
      </w:hyperlink>
    </w:p>
    <w:p w14:paraId="541DA390" w14:textId="77777777" w:rsidR="00A021B9" w:rsidRPr="00442156" w:rsidRDefault="00A021B9" w:rsidP="00AF0F3A">
      <w:pPr>
        <w:rPr>
          <w:rStyle w:val="Hyperlink"/>
          <w:rFonts w:ascii="Arial" w:hAnsi="Arial" w:cs="Arial"/>
          <w:color w:val="auto"/>
          <w:sz w:val="20"/>
          <w:szCs w:val="20"/>
        </w:rPr>
      </w:pPr>
    </w:p>
    <w:p w14:paraId="10189FE9" w14:textId="04A4B547" w:rsidR="00A021B9" w:rsidRPr="00A021B9" w:rsidRDefault="00A021B9" w:rsidP="00AF0F3A">
      <w:pPr>
        <w:rPr>
          <w:rFonts w:ascii="Arial" w:hAnsi="Arial" w:cs="Arial"/>
          <w:sz w:val="20"/>
          <w:szCs w:val="20"/>
        </w:rPr>
      </w:pPr>
      <w:r w:rsidRPr="00A021B9">
        <w:rPr>
          <w:rStyle w:val="Hyperlink"/>
          <w:rFonts w:ascii="Arial" w:hAnsi="Arial" w:cs="Arial"/>
          <w:b/>
          <w:color w:val="auto"/>
          <w:sz w:val="20"/>
          <w:szCs w:val="20"/>
          <w:u w:val="none"/>
        </w:rPr>
        <w:t>Submission of Work</w:t>
      </w:r>
      <w:r w:rsidRPr="00A021B9">
        <w:rPr>
          <w:rStyle w:val="Hyperlink"/>
          <w:rFonts w:ascii="Arial" w:hAnsi="Arial" w:cs="Arial"/>
          <w:color w:val="auto"/>
          <w:sz w:val="20"/>
          <w:szCs w:val="20"/>
          <w:u w:val="none"/>
        </w:rPr>
        <w:t xml:space="preserve">:  All work is to be submitted through CANVAS. I will not accept hand written work or work sent to my email. </w:t>
      </w:r>
      <w:r w:rsidR="00442156">
        <w:rPr>
          <w:rStyle w:val="Hyperlink"/>
          <w:rFonts w:ascii="Arial" w:hAnsi="Arial" w:cs="Arial"/>
          <w:color w:val="auto"/>
          <w:sz w:val="20"/>
          <w:szCs w:val="20"/>
          <w:u w:val="none"/>
        </w:rPr>
        <w:t xml:space="preserve">This protects both of us by everything being handed in a professional and organized manner. </w:t>
      </w:r>
    </w:p>
    <w:p w14:paraId="51661C3F" w14:textId="77777777" w:rsidR="00AF0F3A" w:rsidRDefault="00AF0F3A" w:rsidP="00603879">
      <w:pPr>
        <w:rPr>
          <w:rFonts w:ascii="Arial" w:hAnsi="Arial"/>
          <w:b/>
          <w:sz w:val="20"/>
        </w:rPr>
      </w:pPr>
    </w:p>
    <w:p w14:paraId="75AA5E23" w14:textId="34DED02F" w:rsidR="00603879" w:rsidRPr="00442156" w:rsidRDefault="00D55367" w:rsidP="00603879">
      <w:pPr>
        <w:rPr>
          <w:rFonts w:ascii="Arial" w:hAnsi="Arial"/>
          <w:b/>
          <w:sz w:val="20"/>
        </w:rPr>
      </w:pPr>
      <w:r w:rsidRPr="00442156">
        <w:rPr>
          <w:rFonts w:ascii="Arial" w:hAnsi="Arial"/>
          <w:b/>
          <w:sz w:val="20"/>
        </w:rPr>
        <w:t>CANVAS</w:t>
      </w:r>
      <w:r w:rsidR="00603879" w:rsidRPr="00442156">
        <w:rPr>
          <w:rFonts w:ascii="Arial" w:hAnsi="Arial"/>
          <w:b/>
          <w:sz w:val="20"/>
        </w:rPr>
        <w:t>:</w:t>
      </w:r>
      <w:r w:rsidR="00603879" w:rsidRPr="00442156">
        <w:rPr>
          <w:rFonts w:ascii="Arial" w:hAnsi="Arial"/>
          <w:sz w:val="20"/>
        </w:rPr>
        <w:t xml:space="preserve"> </w:t>
      </w:r>
      <w:r w:rsidR="00603879" w:rsidRPr="00442156">
        <w:rPr>
          <w:rFonts w:ascii="Arial" w:hAnsi="Arial"/>
          <w:b/>
          <w:sz w:val="20"/>
        </w:rPr>
        <w:t xml:space="preserve">This course will require that you turn in all course work via the </w:t>
      </w:r>
      <w:r w:rsidRPr="00442156">
        <w:rPr>
          <w:rFonts w:ascii="Arial" w:hAnsi="Arial"/>
          <w:b/>
          <w:sz w:val="20"/>
        </w:rPr>
        <w:t>CANVAS</w:t>
      </w:r>
      <w:r w:rsidR="00603879" w:rsidRPr="00442156">
        <w:rPr>
          <w:rFonts w:ascii="Arial" w:hAnsi="Arial"/>
          <w:b/>
          <w:sz w:val="20"/>
        </w:rPr>
        <w:t xml:space="preserve"> environment</w:t>
      </w:r>
      <w:r w:rsidR="00603879" w:rsidRPr="00442156">
        <w:rPr>
          <w:rFonts w:ascii="Arial" w:hAnsi="Arial"/>
          <w:sz w:val="20"/>
        </w:rPr>
        <w:t xml:space="preserve">. This means that your grade will come from your participation in online work. Your participation in </w:t>
      </w:r>
      <w:r w:rsidRPr="00442156">
        <w:rPr>
          <w:rFonts w:ascii="Arial" w:hAnsi="Arial"/>
          <w:sz w:val="20"/>
        </w:rPr>
        <w:t>CANVAS</w:t>
      </w:r>
      <w:r w:rsidR="00603879" w:rsidRPr="00442156">
        <w:rPr>
          <w:rFonts w:ascii="Arial" w:hAnsi="Arial"/>
          <w:sz w:val="20"/>
        </w:rPr>
        <w:t xml:space="preserve"> is determined by your completion of work in the class. </w:t>
      </w:r>
      <w:r w:rsidRPr="00442156">
        <w:rPr>
          <w:rFonts w:ascii="Arial" w:hAnsi="Arial"/>
          <w:sz w:val="20"/>
        </w:rPr>
        <w:t>CANVAS</w:t>
      </w:r>
      <w:r w:rsidR="00603879" w:rsidRPr="00442156">
        <w:rPr>
          <w:rFonts w:ascii="Arial" w:hAnsi="Arial"/>
          <w:sz w:val="20"/>
        </w:rPr>
        <w:t xml:space="preserve"> will contain all essential information about the course—an electronic copy of the syllabus, a course schedule of readings, due dates, and assignments; you will be able to post questions and comments related to a particular </w:t>
      </w:r>
      <w:r w:rsidR="00442156" w:rsidRPr="00442156">
        <w:rPr>
          <w:rFonts w:ascii="Arial" w:hAnsi="Arial"/>
          <w:sz w:val="20"/>
        </w:rPr>
        <w:t>week’s</w:t>
      </w:r>
      <w:r w:rsidR="00603879" w:rsidRPr="00442156">
        <w:rPr>
          <w:rFonts w:ascii="Arial" w:hAnsi="Arial"/>
          <w:sz w:val="20"/>
        </w:rPr>
        <w:t xml:space="preserve"> readings, explore web sites and multimedia that can further your understanding of the material covered in class, and develop a network with your classmates. </w:t>
      </w:r>
      <w:r w:rsidRPr="00442156">
        <w:rPr>
          <w:rFonts w:ascii="Arial" w:hAnsi="Arial"/>
          <w:sz w:val="20"/>
        </w:rPr>
        <w:t>CANVAS</w:t>
      </w:r>
      <w:r w:rsidR="00603879" w:rsidRPr="00442156">
        <w:rPr>
          <w:rFonts w:ascii="Arial" w:hAnsi="Arial"/>
          <w:sz w:val="20"/>
        </w:rPr>
        <w:t xml:space="preserve"> will also be our main method of communication, so it is vital that you interact with the program on a regular basis. </w:t>
      </w:r>
    </w:p>
    <w:p w14:paraId="23EA5E07" w14:textId="70C2CC51" w:rsidR="00603879" w:rsidRPr="00442156" w:rsidRDefault="00603879" w:rsidP="00603879">
      <w:pPr>
        <w:rPr>
          <w:rFonts w:ascii="Arial" w:hAnsi="Arial"/>
          <w:sz w:val="20"/>
          <w:szCs w:val="20"/>
        </w:rPr>
      </w:pPr>
      <w:r w:rsidRPr="00442156">
        <w:rPr>
          <w:rFonts w:ascii="Arial" w:hAnsi="Arial"/>
          <w:sz w:val="16"/>
          <w:szCs w:val="16"/>
        </w:rPr>
        <w:br/>
      </w:r>
      <w:r w:rsidR="009B7C13" w:rsidRPr="00442156">
        <w:rPr>
          <w:rFonts w:ascii="Arial" w:hAnsi="Arial" w:cs="Arial"/>
          <w:sz w:val="20"/>
          <w:szCs w:val="20"/>
        </w:rPr>
        <w:t xml:space="preserve">If concerns arise with Canvas, please contact the help desk and include their reply in your email to me. </w:t>
      </w:r>
    </w:p>
    <w:p w14:paraId="7125E903" w14:textId="77777777" w:rsidR="00603879" w:rsidRPr="00442156" w:rsidRDefault="00603879" w:rsidP="00603879">
      <w:pPr>
        <w:widowControl w:val="0"/>
        <w:autoSpaceDE w:val="0"/>
        <w:autoSpaceDN w:val="0"/>
        <w:adjustRightInd w:val="0"/>
        <w:rPr>
          <w:rFonts w:ascii="Arial" w:hAnsi="Arial"/>
          <w:sz w:val="20"/>
        </w:rPr>
      </w:pPr>
    </w:p>
    <w:p w14:paraId="56691A50" w14:textId="65313503" w:rsidR="00603879" w:rsidRPr="00442156" w:rsidRDefault="00144F63" w:rsidP="00603879">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sz w:val="20"/>
          <w:szCs w:val="20"/>
        </w:rPr>
      </w:pPr>
      <w:r w:rsidRPr="00442156">
        <w:rPr>
          <w:rFonts w:ascii="Arial" w:hAnsi="Arial"/>
          <w:b/>
          <w:sz w:val="20"/>
        </w:rPr>
        <w:t>Canvas</w:t>
      </w:r>
      <w:r w:rsidR="00603879" w:rsidRPr="00442156">
        <w:rPr>
          <w:rFonts w:ascii="Arial" w:hAnsi="Arial"/>
          <w:b/>
          <w:sz w:val="20"/>
        </w:rPr>
        <w:t xml:space="preserve"> SUPPORT:</w:t>
      </w:r>
      <w:r w:rsidR="00603879" w:rsidRPr="00442156">
        <w:rPr>
          <w:rFonts w:ascii="Arial" w:hAnsi="Arial"/>
          <w:sz w:val="20"/>
        </w:rPr>
        <w:t xml:space="preserve"> </w:t>
      </w:r>
      <w:r w:rsidRPr="00442156">
        <w:rPr>
          <w:rFonts w:ascii="Arial" w:hAnsi="Arial"/>
          <w:sz w:val="20"/>
        </w:rPr>
        <w:t>884-920-2764</w:t>
      </w:r>
      <w:r w:rsidR="00D96508" w:rsidRPr="00442156">
        <w:rPr>
          <w:rFonts w:ascii="Arial" w:hAnsi="Arial"/>
          <w:sz w:val="20"/>
        </w:rPr>
        <w:t xml:space="preserve"> or use the help button in Canvas</w:t>
      </w:r>
      <w:r w:rsidR="00732B4F" w:rsidRPr="00442156">
        <w:rPr>
          <w:rFonts w:ascii="Arial" w:hAnsi="Arial"/>
          <w:sz w:val="20"/>
        </w:rPr>
        <w:t xml:space="preserve">. </w:t>
      </w:r>
      <w:r w:rsidR="00732B4F" w:rsidRPr="00442156">
        <w:rPr>
          <w:rFonts w:ascii="Arial" w:hAnsi="Arial" w:cs="Arial"/>
          <w:b/>
          <w:sz w:val="20"/>
          <w:szCs w:val="20"/>
        </w:rPr>
        <w:t>Please put this number in your phone.</w:t>
      </w:r>
    </w:p>
    <w:p w14:paraId="19236394" w14:textId="77777777" w:rsidR="00603879" w:rsidRPr="00442156" w:rsidRDefault="00603879" w:rsidP="00603879">
      <w:pPr>
        <w:rPr>
          <w:rFonts w:ascii="Arial" w:hAnsi="Arial"/>
          <w:sz w:val="20"/>
        </w:rPr>
      </w:pPr>
    </w:p>
    <w:p w14:paraId="05D45CC4" w14:textId="41BD03BB" w:rsidR="00603879" w:rsidRPr="00442156" w:rsidRDefault="00603879" w:rsidP="00AC4F9E">
      <w:pPr>
        <w:rPr>
          <w:rFonts w:ascii="Arial" w:hAnsi="Arial"/>
          <w:sz w:val="20"/>
        </w:rPr>
      </w:pPr>
      <w:r w:rsidRPr="00442156">
        <w:rPr>
          <w:rFonts w:ascii="Arial" w:hAnsi="Arial"/>
          <w:b/>
          <w:sz w:val="22"/>
        </w:rPr>
        <w:t xml:space="preserve">Grade breakdown: </w:t>
      </w:r>
      <w:r w:rsidRPr="00442156">
        <w:rPr>
          <w:rFonts w:ascii="Arial" w:hAnsi="Arial"/>
          <w:b/>
          <w:sz w:val="22"/>
        </w:rPr>
        <w:tab/>
      </w:r>
      <w:r w:rsidR="00F27E9F" w:rsidRPr="00442156">
        <w:rPr>
          <w:rFonts w:ascii="Arial" w:hAnsi="Arial"/>
          <w:b/>
          <w:sz w:val="22"/>
        </w:rPr>
        <w:tab/>
      </w:r>
    </w:p>
    <w:p w14:paraId="35E96039" w14:textId="6E3AACEE" w:rsidR="00603879" w:rsidRPr="00442156" w:rsidRDefault="00603879" w:rsidP="00AC4F9E">
      <w:pPr>
        <w:rPr>
          <w:rFonts w:ascii="Arial" w:hAnsi="Arial"/>
          <w:sz w:val="20"/>
        </w:rPr>
      </w:pPr>
      <w:r w:rsidRPr="00442156">
        <w:rPr>
          <w:rFonts w:ascii="Arial" w:hAnsi="Arial"/>
          <w:b/>
          <w:sz w:val="20"/>
        </w:rPr>
        <w:t xml:space="preserve">Grading Scale: </w:t>
      </w:r>
      <w:r w:rsidRPr="00442156">
        <w:rPr>
          <w:rFonts w:ascii="Arial" w:hAnsi="Arial"/>
          <w:b/>
          <w:sz w:val="20"/>
        </w:rPr>
        <w:tab/>
      </w:r>
    </w:p>
    <w:p w14:paraId="551D3988" w14:textId="77777777" w:rsidR="00603879" w:rsidRPr="00442156" w:rsidRDefault="00603879" w:rsidP="00603879">
      <w:pPr>
        <w:rPr>
          <w:rFonts w:ascii="Arial" w:hAnsi="Arial"/>
          <w:sz w:val="20"/>
        </w:rPr>
      </w:pPr>
    </w:p>
    <w:p w14:paraId="5D34F38A" w14:textId="68413961" w:rsidR="00603879" w:rsidRPr="00442156" w:rsidRDefault="00603879" w:rsidP="00603879">
      <w:pPr>
        <w:rPr>
          <w:rFonts w:ascii="Arial" w:hAnsi="Arial"/>
          <w:b/>
          <w:sz w:val="20"/>
        </w:rPr>
      </w:pPr>
      <w:r w:rsidRPr="00442156">
        <w:rPr>
          <w:rFonts w:ascii="Arial" w:hAnsi="Arial"/>
          <w:b/>
          <w:sz w:val="20"/>
        </w:rPr>
        <w:t xml:space="preserve">Grading Policy </w:t>
      </w:r>
    </w:p>
    <w:p w14:paraId="536FECDE" w14:textId="77777777" w:rsidR="00603879" w:rsidRPr="00442156" w:rsidRDefault="00603879" w:rsidP="00603879">
      <w:pPr>
        <w:pStyle w:val="ListParagraph"/>
        <w:numPr>
          <w:ilvl w:val="0"/>
          <w:numId w:val="5"/>
        </w:numPr>
        <w:rPr>
          <w:rFonts w:ascii="Arial" w:hAnsi="Arial"/>
          <w:sz w:val="20"/>
        </w:rPr>
      </w:pPr>
      <w:r w:rsidRPr="00442156">
        <w:rPr>
          <w:rFonts w:ascii="Arial" w:hAnsi="Arial"/>
          <w:sz w:val="20"/>
        </w:rPr>
        <w:t xml:space="preserve">Essays. Because this is a Gordon Rule course, all essays must meet the minimum requirements for length. Papers that fail to meet the minimum length will be dropped a whole letter grade. </w:t>
      </w:r>
    </w:p>
    <w:p w14:paraId="07DEE488" w14:textId="3D729143" w:rsidR="00603879" w:rsidRPr="00442156" w:rsidRDefault="00442156" w:rsidP="00603879">
      <w:pPr>
        <w:pStyle w:val="ListParagraph"/>
        <w:numPr>
          <w:ilvl w:val="0"/>
          <w:numId w:val="5"/>
        </w:numPr>
        <w:rPr>
          <w:rFonts w:ascii="Arial" w:hAnsi="Arial"/>
          <w:sz w:val="20"/>
        </w:rPr>
      </w:pPr>
      <w:r w:rsidRPr="00442156">
        <w:rPr>
          <w:rFonts w:ascii="Arial" w:hAnsi="Arial"/>
          <w:sz w:val="20"/>
        </w:rPr>
        <w:t>No late work will be accepted</w:t>
      </w:r>
      <w:r w:rsidR="00603879" w:rsidRPr="00442156">
        <w:rPr>
          <w:rFonts w:ascii="Arial" w:hAnsi="Arial"/>
          <w:sz w:val="20"/>
        </w:rPr>
        <w:t xml:space="preserve">. </w:t>
      </w:r>
      <w:r w:rsidRPr="00442156">
        <w:rPr>
          <w:rFonts w:ascii="Arial" w:hAnsi="Arial"/>
          <w:sz w:val="20"/>
        </w:rPr>
        <w:t xml:space="preserve">In class writings and activities such as discussion leaders and presentations cannot be made up. </w:t>
      </w:r>
    </w:p>
    <w:p w14:paraId="383ACF5E" w14:textId="5A998AC1" w:rsidR="00603879" w:rsidRPr="00442156" w:rsidRDefault="00442156" w:rsidP="00603879">
      <w:pPr>
        <w:pStyle w:val="ListParagraph"/>
        <w:numPr>
          <w:ilvl w:val="0"/>
          <w:numId w:val="5"/>
        </w:numPr>
        <w:rPr>
          <w:rFonts w:ascii="Arial" w:hAnsi="Arial"/>
          <w:sz w:val="20"/>
        </w:rPr>
      </w:pPr>
      <w:r w:rsidRPr="00442156">
        <w:rPr>
          <w:rFonts w:ascii="Arial" w:hAnsi="Arial"/>
          <w:sz w:val="20"/>
        </w:rPr>
        <w:t xml:space="preserve">Please allow 10 days </w:t>
      </w:r>
      <w:r w:rsidR="00603879" w:rsidRPr="00442156">
        <w:rPr>
          <w:rFonts w:ascii="Arial" w:hAnsi="Arial"/>
          <w:sz w:val="20"/>
        </w:rPr>
        <w:t>for grading of quizzes, discussion posts, and homework.  Please allow two weeks for the grading of essays.</w:t>
      </w:r>
    </w:p>
    <w:p w14:paraId="0067CFCC" w14:textId="20B205D0" w:rsidR="00F81550" w:rsidRPr="00442156" w:rsidRDefault="00442156" w:rsidP="00F81550">
      <w:pPr>
        <w:pStyle w:val="ListParagraph"/>
        <w:numPr>
          <w:ilvl w:val="0"/>
          <w:numId w:val="5"/>
        </w:numPr>
        <w:rPr>
          <w:rFonts w:ascii="Arial" w:hAnsi="Arial"/>
          <w:sz w:val="20"/>
        </w:rPr>
      </w:pPr>
      <w:r w:rsidRPr="00442156">
        <w:rPr>
          <w:rFonts w:ascii="Arial" w:hAnsi="Arial"/>
          <w:sz w:val="20"/>
        </w:rPr>
        <w:t xml:space="preserve">Extensions may be given if you have the following documented reason: (There must be actual documentation) </w:t>
      </w:r>
      <w:r w:rsidR="00F81550" w:rsidRPr="00442156">
        <w:rPr>
          <w:rFonts w:ascii="Arial" w:hAnsi="Arial"/>
          <w:sz w:val="20"/>
        </w:rPr>
        <w:t xml:space="preserve">1) jury duty 2) court summons, 3) hospitalization 4) death of an immediate family member (someone with whom you have lived) or 5) military leave </w:t>
      </w:r>
    </w:p>
    <w:p w14:paraId="3B67D9A3" w14:textId="56FD3445" w:rsidR="007024D8" w:rsidRPr="00442156" w:rsidRDefault="00F81550" w:rsidP="00816288">
      <w:pPr>
        <w:pStyle w:val="ListParagraph"/>
        <w:numPr>
          <w:ilvl w:val="0"/>
          <w:numId w:val="5"/>
        </w:numPr>
        <w:pBdr>
          <w:top w:val="single" w:sz="4" w:space="1" w:color="auto"/>
          <w:left w:val="single" w:sz="4" w:space="4" w:color="auto"/>
          <w:bottom w:val="single" w:sz="4" w:space="1" w:color="auto"/>
          <w:right w:val="single" w:sz="4" w:space="4" w:color="auto"/>
        </w:pBdr>
        <w:rPr>
          <w:rFonts w:ascii="Arial" w:hAnsi="Arial" w:cs="Arial"/>
          <w:b/>
        </w:rPr>
      </w:pPr>
      <w:r w:rsidRPr="00442156">
        <w:rPr>
          <w:rFonts w:ascii="Arial" w:hAnsi="Arial"/>
          <w:sz w:val="20"/>
        </w:rPr>
        <w:t>Extensions are granted at the instructor’s discretion</w:t>
      </w:r>
      <w:r w:rsidRPr="00442156">
        <w:rPr>
          <w:rFonts w:ascii="Arial" w:hAnsi="Arial"/>
          <w:b/>
          <w:sz w:val="20"/>
        </w:rPr>
        <w:t xml:space="preserve">. </w:t>
      </w:r>
      <w:r w:rsidR="00442156">
        <w:rPr>
          <w:rFonts w:ascii="Arial" w:hAnsi="Arial"/>
          <w:b/>
          <w:sz w:val="20"/>
        </w:rPr>
        <w:t xml:space="preserve">I have the right to decline a request for an extension based on performance in the class. </w:t>
      </w:r>
    </w:p>
    <w:p w14:paraId="1D3290DD" w14:textId="77777777" w:rsidR="007024D8" w:rsidRPr="00442156" w:rsidRDefault="007024D8" w:rsidP="007024D8">
      <w:pPr>
        <w:rPr>
          <w:rFonts w:ascii="Arial" w:hAnsi="Arial" w:cs="Arial"/>
          <w:b/>
          <w:sz w:val="20"/>
          <w:szCs w:val="20"/>
        </w:rPr>
      </w:pPr>
      <w:r w:rsidRPr="00442156">
        <w:rPr>
          <w:rFonts w:ascii="Arial" w:hAnsi="Arial" w:cs="Arial"/>
          <w:b/>
        </w:rPr>
        <w:t>Important dates for Fall 2015</w:t>
      </w:r>
    </w:p>
    <w:p w14:paraId="37EC256F" w14:textId="77777777" w:rsidR="007024D8" w:rsidRPr="007024D8" w:rsidRDefault="007024D8" w:rsidP="007024D8">
      <w:pPr>
        <w:rPr>
          <w:rFonts w:ascii="Arial" w:hAnsi="Arial"/>
          <w:sz w:val="20"/>
          <w:szCs w:val="20"/>
        </w:rPr>
      </w:pPr>
      <w:r w:rsidRPr="007024D8">
        <w:rPr>
          <w:rFonts w:ascii="Arial" w:hAnsi="Arial"/>
          <w:sz w:val="20"/>
          <w:szCs w:val="20"/>
        </w:rPr>
        <w:t>Labor Day</w:t>
      </w:r>
      <w:r w:rsidRPr="007024D8">
        <w:rPr>
          <w:rFonts w:ascii="Arial" w:hAnsi="Arial"/>
          <w:sz w:val="20"/>
          <w:szCs w:val="20"/>
        </w:rPr>
        <w:tab/>
      </w:r>
      <w:r w:rsidRPr="007024D8">
        <w:rPr>
          <w:rFonts w:ascii="Arial" w:hAnsi="Arial"/>
          <w:sz w:val="20"/>
          <w:szCs w:val="20"/>
        </w:rPr>
        <w:tab/>
      </w:r>
      <w:r w:rsidRPr="007024D8">
        <w:rPr>
          <w:rFonts w:ascii="Arial" w:hAnsi="Arial"/>
          <w:sz w:val="20"/>
          <w:szCs w:val="20"/>
        </w:rPr>
        <w:tab/>
      </w:r>
      <w:r w:rsidRPr="007024D8">
        <w:rPr>
          <w:rFonts w:ascii="Arial" w:hAnsi="Arial"/>
          <w:sz w:val="20"/>
          <w:szCs w:val="20"/>
        </w:rPr>
        <w:tab/>
        <w:t>Monday, September 7 (campus closed/ no office hours)</w:t>
      </w:r>
    </w:p>
    <w:p w14:paraId="7964E12C" w14:textId="77777777" w:rsidR="007024D8" w:rsidRPr="007024D8" w:rsidRDefault="007024D8" w:rsidP="007024D8">
      <w:pPr>
        <w:rPr>
          <w:rFonts w:ascii="Arial" w:hAnsi="Arial"/>
          <w:sz w:val="20"/>
          <w:szCs w:val="20"/>
        </w:rPr>
      </w:pPr>
      <w:r w:rsidRPr="007024D8">
        <w:rPr>
          <w:rFonts w:ascii="Arial" w:hAnsi="Arial"/>
          <w:sz w:val="20"/>
          <w:szCs w:val="20"/>
        </w:rPr>
        <w:t>Faculty Professional Development Day</w:t>
      </w:r>
      <w:r w:rsidRPr="007024D8">
        <w:rPr>
          <w:rFonts w:ascii="Arial" w:hAnsi="Arial"/>
          <w:sz w:val="20"/>
          <w:szCs w:val="20"/>
        </w:rPr>
        <w:tab/>
        <w:t>Friday, October 30</w:t>
      </w:r>
    </w:p>
    <w:p w14:paraId="2E1F4AA0" w14:textId="77777777" w:rsidR="007024D8" w:rsidRPr="007024D8" w:rsidRDefault="007024D8" w:rsidP="007024D8">
      <w:pPr>
        <w:rPr>
          <w:rFonts w:ascii="Arial" w:hAnsi="Arial"/>
          <w:sz w:val="20"/>
          <w:szCs w:val="20"/>
        </w:rPr>
      </w:pPr>
      <w:r w:rsidRPr="007024D8">
        <w:rPr>
          <w:rFonts w:ascii="Arial" w:hAnsi="Arial"/>
          <w:sz w:val="20"/>
          <w:szCs w:val="20"/>
        </w:rPr>
        <w:t xml:space="preserve">Last Day to Withdraw </w:t>
      </w:r>
      <w:r w:rsidRPr="007024D8">
        <w:rPr>
          <w:rFonts w:ascii="Arial" w:hAnsi="Arial"/>
          <w:sz w:val="20"/>
          <w:szCs w:val="20"/>
        </w:rPr>
        <w:tab/>
      </w:r>
      <w:r w:rsidRPr="007024D8">
        <w:rPr>
          <w:rFonts w:ascii="Arial" w:hAnsi="Arial"/>
          <w:sz w:val="20"/>
          <w:szCs w:val="20"/>
        </w:rPr>
        <w:tab/>
      </w:r>
      <w:r w:rsidRPr="007024D8">
        <w:rPr>
          <w:rFonts w:ascii="Arial" w:hAnsi="Arial"/>
          <w:sz w:val="20"/>
          <w:szCs w:val="20"/>
        </w:rPr>
        <w:tab/>
        <w:t>Sunday, November 1</w:t>
      </w:r>
    </w:p>
    <w:p w14:paraId="017E9680" w14:textId="77777777" w:rsidR="007024D8" w:rsidRPr="007024D8" w:rsidRDefault="007024D8" w:rsidP="007024D8">
      <w:pPr>
        <w:rPr>
          <w:rFonts w:ascii="Arial" w:hAnsi="Arial"/>
          <w:sz w:val="20"/>
          <w:szCs w:val="20"/>
        </w:rPr>
      </w:pPr>
      <w:r w:rsidRPr="007024D8">
        <w:rPr>
          <w:rFonts w:ascii="Arial" w:hAnsi="Arial"/>
          <w:sz w:val="20"/>
          <w:szCs w:val="20"/>
        </w:rPr>
        <w:t>Veterans Day</w:t>
      </w:r>
      <w:r w:rsidRPr="007024D8">
        <w:rPr>
          <w:rFonts w:ascii="Arial" w:hAnsi="Arial"/>
          <w:sz w:val="20"/>
          <w:szCs w:val="20"/>
        </w:rPr>
        <w:tab/>
      </w:r>
      <w:r w:rsidRPr="007024D8">
        <w:rPr>
          <w:rFonts w:ascii="Arial" w:hAnsi="Arial"/>
          <w:sz w:val="20"/>
          <w:szCs w:val="20"/>
        </w:rPr>
        <w:tab/>
      </w:r>
      <w:r w:rsidRPr="007024D8">
        <w:rPr>
          <w:rFonts w:ascii="Arial" w:hAnsi="Arial"/>
          <w:sz w:val="20"/>
          <w:szCs w:val="20"/>
        </w:rPr>
        <w:tab/>
      </w:r>
      <w:r w:rsidRPr="007024D8">
        <w:rPr>
          <w:rFonts w:ascii="Arial" w:hAnsi="Arial"/>
          <w:sz w:val="20"/>
          <w:szCs w:val="20"/>
        </w:rPr>
        <w:tab/>
        <w:t>Wednesday, November 11</w:t>
      </w:r>
    </w:p>
    <w:p w14:paraId="70604CB7" w14:textId="77777777" w:rsidR="007024D8" w:rsidRPr="007024D8" w:rsidRDefault="007024D8" w:rsidP="007024D8">
      <w:pPr>
        <w:rPr>
          <w:rFonts w:ascii="Arial" w:hAnsi="Arial"/>
          <w:sz w:val="20"/>
          <w:szCs w:val="20"/>
        </w:rPr>
      </w:pPr>
      <w:r w:rsidRPr="007024D8">
        <w:rPr>
          <w:rFonts w:ascii="Arial" w:hAnsi="Arial"/>
          <w:sz w:val="20"/>
          <w:szCs w:val="20"/>
        </w:rPr>
        <w:t>Thanksgiving</w:t>
      </w:r>
      <w:r w:rsidRPr="007024D8">
        <w:rPr>
          <w:rFonts w:ascii="Arial" w:hAnsi="Arial"/>
          <w:sz w:val="20"/>
          <w:szCs w:val="20"/>
        </w:rPr>
        <w:tab/>
      </w:r>
      <w:r w:rsidRPr="007024D8">
        <w:rPr>
          <w:rFonts w:ascii="Arial" w:hAnsi="Arial"/>
          <w:sz w:val="20"/>
          <w:szCs w:val="20"/>
        </w:rPr>
        <w:tab/>
      </w:r>
      <w:r w:rsidRPr="007024D8">
        <w:rPr>
          <w:rFonts w:ascii="Arial" w:hAnsi="Arial"/>
          <w:sz w:val="20"/>
          <w:szCs w:val="20"/>
        </w:rPr>
        <w:tab/>
      </w:r>
      <w:r w:rsidRPr="007024D8">
        <w:rPr>
          <w:rFonts w:ascii="Arial" w:hAnsi="Arial"/>
          <w:sz w:val="20"/>
          <w:szCs w:val="20"/>
        </w:rPr>
        <w:tab/>
        <w:t>Thursday &amp; Friday, November 26-27</w:t>
      </w:r>
    </w:p>
    <w:p w14:paraId="60368389" w14:textId="77777777" w:rsidR="007024D8" w:rsidRPr="007024D8" w:rsidRDefault="007024D8" w:rsidP="007024D8">
      <w:pPr>
        <w:rPr>
          <w:rFonts w:ascii="Arial" w:hAnsi="Arial"/>
          <w:sz w:val="20"/>
        </w:rPr>
      </w:pPr>
    </w:p>
    <w:p w14:paraId="1F8922DA" w14:textId="1C61AB96" w:rsidR="00E52E77" w:rsidRDefault="00E52E77" w:rsidP="00F27E9F">
      <w:pPr>
        <w:rPr>
          <w:rFonts w:ascii="Arial" w:hAnsi="Arial"/>
          <w:sz w:val="20"/>
        </w:rPr>
      </w:pPr>
    </w:p>
    <w:p w14:paraId="41790935" w14:textId="4ACB2205" w:rsidR="009B7C13" w:rsidRPr="000444C1" w:rsidRDefault="009B7C13" w:rsidP="00F27E9F">
      <w:pPr>
        <w:rPr>
          <w:rFonts w:ascii="Arial" w:hAnsi="Arial"/>
          <w:sz w:val="20"/>
        </w:rPr>
      </w:pPr>
    </w:p>
    <w:sectPr w:rsidR="009B7C13" w:rsidRPr="000444C1" w:rsidSect="00A34629">
      <w:type w:val="continuous"/>
      <w:pgSz w:w="12240" w:h="15840"/>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22537" w14:textId="77777777" w:rsidR="00463FCA" w:rsidRDefault="00463FCA">
      <w:r>
        <w:separator/>
      </w:r>
    </w:p>
  </w:endnote>
  <w:endnote w:type="continuationSeparator" w:id="0">
    <w:p w14:paraId="598975D7" w14:textId="77777777" w:rsidR="00463FCA" w:rsidRDefault="0046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7" w:usb1="00000000" w:usb2="00000000" w:usb3="00000000" w:csb0="0000001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E11E9" w14:textId="77777777" w:rsidR="00AF0F3A" w:rsidRDefault="00AF0F3A" w:rsidP="00A346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51E50B" w14:textId="77777777" w:rsidR="00AF0F3A" w:rsidRDefault="00AF0F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7D15C" w14:textId="1822A8E3" w:rsidR="00AF0F3A" w:rsidRPr="00F81550" w:rsidRDefault="00AF0F3A" w:rsidP="00F81550">
    <w:pPr>
      <w:rPr>
        <w:rFonts w:ascii="Arial" w:hAnsi="Arial"/>
        <w:sz w:val="20"/>
        <w:szCs w:val="20"/>
      </w:rPr>
    </w:pPr>
    <w:r w:rsidRPr="00B373DF">
      <w:rPr>
        <w:rFonts w:ascii="Arial" w:hAnsi="Arial"/>
        <w:sz w:val="20"/>
      </w:rPr>
      <w:t>» Please let me know if you have any questions about</w:t>
    </w:r>
    <w:r>
      <w:rPr>
        <w:rFonts w:ascii="Arial" w:hAnsi="Arial"/>
        <w:sz w:val="20"/>
      </w:rPr>
      <w:t xml:space="preserve"> the content of this syllabus. </w:t>
    </w:r>
    <w:r w:rsidRPr="00EC49A1">
      <w:rPr>
        <w:rFonts w:ascii="Arial" w:hAnsi="Arial" w:cs="Arial"/>
        <w:sz w:val="22"/>
        <w:szCs w:val="21"/>
      </w:rPr>
      <w:t xml:space="preserve"> </w:t>
    </w:r>
    <w:r>
      <w:rPr>
        <w:rFonts w:ascii="Arial" w:hAnsi="Arial" w:cs="Arial"/>
        <w:sz w:val="22"/>
        <w:szCs w:val="21"/>
      </w:rPr>
      <w:tab/>
    </w:r>
    <w:r>
      <w:rPr>
        <w:rFonts w:ascii="Arial" w:hAnsi="Arial" w:cs="Arial"/>
        <w:sz w:val="22"/>
        <w:szCs w:val="21"/>
      </w:rPr>
      <w:tab/>
    </w:r>
    <w:r>
      <w:rPr>
        <w:rFonts w:ascii="Arial" w:hAnsi="Arial" w:cs="Arial"/>
        <w:sz w:val="22"/>
        <w:szCs w:val="21"/>
      </w:rPr>
      <w:tab/>
    </w:r>
    <w:r w:rsidRPr="00F81550">
      <w:rPr>
        <w:rStyle w:val="PageNumber"/>
        <w:rFonts w:ascii="Arial" w:hAnsi="Arial"/>
        <w:sz w:val="20"/>
        <w:szCs w:val="20"/>
      </w:rPr>
      <w:fldChar w:fldCharType="begin"/>
    </w:r>
    <w:r w:rsidRPr="00F81550">
      <w:rPr>
        <w:rStyle w:val="PageNumber"/>
        <w:rFonts w:ascii="Arial" w:hAnsi="Arial"/>
        <w:sz w:val="20"/>
        <w:szCs w:val="20"/>
      </w:rPr>
      <w:instrText xml:space="preserve"> PAGE </w:instrText>
    </w:r>
    <w:r w:rsidRPr="00F81550">
      <w:rPr>
        <w:rStyle w:val="PageNumber"/>
        <w:rFonts w:ascii="Arial" w:hAnsi="Arial"/>
        <w:sz w:val="20"/>
        <w:szCs w:val="20"/>
      </w:rPr>
      <w:fldChar w:fldCharType="separate"/>
    </w:r>
    <w:r w:rsidR="00442156">
      <w:rPr>
        <w:rStyle w:val="PageNumber"/>
        <w:rFonts w:ascii="Arial" w:hAnsi="Arial"/>
        <w:noProof/>
        <w:sz w:val="20"/>
        <w:szCs w:val="20"/>
      </w:rPr>
      <w:t>1</w:t>
    </w:r>
    <w:r w:rsidRPr="00F81550">
      <w:rPr>
        <w:rStyle w:val="PageNumber"/>
        <w:rFonts w:ascii="Arial" w:hAnsi="Arial"/>
        <w:sz w:val="20"/>
        <w:szCs w:val="20"/>
      </w:rPr>
      <w:fldChar w:fldCharType="end"/>
    </w:r>
    <w:r w:rsidRPr="00F81550">
      <w:rPr>
        <w:rStyle w:val="PageNumber"/>
        <w:rFonts w:ascii="Arial" w:hAnsi="Arial"/>
        <w:sz w:val="20"/>
        <w:szCs w:val="20"/>
      </w:rPr>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05458" w14:textId="77777777" w:rsidR="00463FCA" w:rsidRDefault="00463FCA">
      <w:r>
        <w:separator/>
      </w:r>
    </w:p>
  </w:footnote>
  <w:footnote w:type="continuationSeparator" w:id="0">
    <w:p w14:paraId="0D0F47DB" w14:textId="77777777" w:rsidR="00463FCA" w:rsidRDefault="00463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36EA9" w14:textId="55930727" w:rsidR="00AF0F3A" w:rsidRPr="007C5F7E" w:rsidRDefault="00AF0F3A" w:rsidP="00F04237">
    <w:pPr>
      <w:pStyle w:val="Header"/>
      <w:tabs>
        <w:tab w:val="clear" w:pos="8640"/>
        <w:tab w:val="left" w:pos="7640"/>
        <w:tab w:val="right" w:pos="9990"/>
      </w:tabs>
      <w:rPr>
        <w:rFonts w:ascii="Arial" w:hAnsi="Arial" w:cs="Arial"/>
        <w:sz w:val="20"/>
        <w:szCs w:val="20"/>
      </w:rPr>
    </w:pPr>
    <w:r>
      <w:rPr>
        <w:rFonts w:ascii="Arial" w:hAnsi="Arial" w:cs="Arial"/>
        <w:sz w:val="20"/>
        <w:szCs w:val="20"/>
      </w:rPr>
      <w:t>Fall 2015</w:t>
    </w:r>
    <w:r>
      <w:rPr>
        <w:rFonts w:ascii="Arial" w:hAnsi="Arial" w:cs="Arial"/>
        <w:sz w:val="20"/>
        <w:szCs w:val="20"/>
      </w:rPr>
      <w:tab/>
    </w:r>
    <w:r>
      <w:rPr>
        <w:rFonts w:ascii="Arial" w:hAnsi="Arial" w:cs="Arial"/>
        <w:sz w:val="20"/>
        <w:szCs w:val="20"/>
      </w:rPr>
      <w:tab/>
    </w:r>
    <w:r>
      <w:rPr>
        <w:rFonts w:ascii="Arial" w:hAnsi="Arial" w:cs="Arial"/>
        <w:sz w:val="20"/>
        <w:szCs w:val="20"/>
      </w:rPr>
      <w:tab/>
      <w:t>Full Semester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7141"/>
    <w:multiLevelType w:val="hybridMultilevel"/>
    <w:tmpl w:val="1C76288C"/>
    <w:lvl w:ilvl="0" w:tplc="E3826EA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10D8C"/>
    <w:multiLevelType w:val="hybridMultilevel"/>
    <w:tmpl w:val="EF5C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C0F25"/>
    <w:multiLevelType w:val="hybridMultilevel"/>
    <w:tmpl w:val="DEDA07AE"/>
    <w:lvl w:ilvl="0" w:tplc="7E4CAE7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D580C8D"/>
    <w:multiLevelType w:val="hybridMultilevel"/>
    <w:tmpl w:val="DB2E0F3A"/>
    <w:lvl w:ilvl="0" w:tplc="E3826EA0">
      <w:start w:val="1"/>
      <w:numFmt w:val="bullet"/>
      <w:lvlText w:val=""/>
      <w:lvlJc w:val="left"/>
      <w:pPr>
        <w:tabs>
          <w:tab w:val="num" w:pos="720"/>
        </w:tabs>
        <w:ind w:left="720" w:hanging="360"/>
      </w:pPr>
      <w:rPr>
        <w:rFonts w:ascii="Symbol" w:hAnsi="Symbol" w:hint="default"/>
        <w:sz w:val="20"/>
        <w:szCs w:val="20"/>
      </w:rPr>
    </w:lvl>
    <w:lvl w:ilvl="1" w:tplc="1012E93C">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F2657E"/>
    <w:multiLevelType w:val="hybridMultilevel"/>
    <w:tmpl w:val="72DCBD26"/>
    <w:lvl w:ilvl="0" w:tplc="E3826EA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823DF"/>
    <w:multiLevelType w:val="hybridMultilevel"/>
    <w:tmpl w:val="A784E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16B6B"/>
    <w:multiLevelType w:val="hybridMultilevel"/>
    <w:tmpl w:val="7616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51275"/>
    <w:multiLevelType w:val="hybridMultilevel"/>
    <w:tmpl w:val="8CFE8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13FA6"/>
    <w:multiLevelType w:val="hybridMultilevel"/>
    <w:tmpl w:val="173A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23F77"/>
    <w:multiLevelType w:val="hybridMultilevel"/>
    <w:tmpl w:val="C4EE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F665A"/>
    <w:multiLevelType w:val="multilevel"/>
    <w:tmpl w:val="BC7E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134A94"/>
    <w:multiLevelType w:val="hybridMultilevel"/>
    <w:tmpl w:val="9CA25BB8"/>
    <w:lvl w:ilvl="0" w:tplc="E3826EA0">
      <w:start w:val="1"/>
      <w:numFmt w:val="bullet"/>
      <w:lvlText w:val=""/>
      <w:lvlJc w:val="left"/>
      <w:pPr>
        <w:tabs>
          <w:tab w:val="num" w:pos="720"/>
        </w:tabs>
        <w:ind w:left="720" w:hanging="360"/>
      </w:pPr>
      <w:rPr>
        <w:rFonts w:ascii="Symbol" w:hAnsi="Symbol" w:hint="default"/>
        <w:sz w:val="20"/>
        <w:szCs w:val="20"/>
      </w:rPr>
    </w:lvl>
    <w:lvl w:ilvl="1" w:tplc="37EA622A">
      <w:start w:val="1"/>
      <w:numFmt w:val="bullet"/>
      <w:lvlText w:val=""/>
      <w:lvlJc w:val="left"/>
      <w:pPr>
        <w:tabs>
          <w:tab w:val="num" w:pos="1440"/>
        </w:tabs>
        <w:ind w:left="1440" w:hanging="360"/>
      </w:pPr>
      <w:rPr>
        <w:rFonts w:ascii="Symbol" w:hAnsi="Symbol" w:hint="default"/>
        <w:color w:val="auto"/>
        <w:sz w:val="20"/>
        <w:szCs w:val="20"/>
      </w:rPr>
    </w:lvl>
    <w:lvl w:ilvl="2" w:tplc="84EA9CCE">
      <w:start w:val="1"/>
      <w:numFmt w:val="bullet"/>
      <w:lvlText w:val=""/>
      <w:lvlJc w:val="left"/>
      <w:pPr>
        <w:tabs>
          <w:tab w:val="num" w:pos="2016"/>
        </w:tabs>
        <w:ind w:left="2016" w:hanging="216"/>
      </w:pPr>
      <w:rPr>
        <w:rFonts w:ascii="Symbol" w:hAnsi="Symbol"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E3826EA0">
      <w:start w:val="1"/>
      <w:numFmt w:val="bullet"/>
      <w:lvlText w:val=""/>
      <w:lvlJc w:val="left"/>
      <w:pPr>
        <w:tabs>
          <w:tab w:val="num" w:pos="2880"/>
        </w:tabs>
        <w:ind w:left="2880" w:hanging="360"/>
      </w:pPr>
      <w:rPr>
        <w:rFonts w:ascii="Symbol" w:hAnsi="Symbol" w:hint="default"/>
        <w:sz w:val="20"/>
        <w:szCs w:val="20"/>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2D1435"/>
    <w:multiLevelType w:val="hybridMultilevel"/>
    <w:tmpl w:val="B760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17E90"/>
    <w:multiLevelType w:val="hybridMultilevel"/>
    <w:tmpl w:val="24007DDE"/>
    <w:lvl w:ilvl="0" w:tplc="1012E93C">
      <w:start w:val="1"/>
      <w:numFmt w:val="bullet"/>
      <w:lvlText w:val=""/>
      <w:lvlJc w:val="left"/>
      <w:pPr>
        <w:tabs>
          <w:tab w:val="num" w:pos="720"/>
        </w:tabs>
        <w:ind w:left="720" w:hanging="360"/>
      </w:pPr>
      <w:rPr>
        <w:rFonts w:ascii="Symbol" w:hAnsi="Symbol" w:hint="default"/>
        <w:sz w:val="20"/>
        <w:szCs w:val="20"/>
      </w:rPr>
    </w:lvl>
    <w:lvl w:ilvl="1" w:tplc="F5625EA8">
      <w:start w:val="1"/>
      <w:numFmt w:val="bullet"/>
      <w:lvlText w:val=""/>
      <w:lvlJc w:val="left"/>
      <w:pPr>
        <w:tabs>
          <w:tab w:val="num" w:pos="1800"/>
        </w:tabs>
        <w:ind w:left="1800" w:hanging="360"/>
      </w:pPr>
      <w:rPr>
        <w:rFonts w:ascii="Symbol" w:hAnsi="Symbol" w:hint="default"/>
        <w:color w:val="auto"/>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1935D40"/>
    <w:multiLevelType w:val="hybridMultilevel"/>
    <w:tmpl w:val="0BC6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FF710F"/>
    <w:multiLevelType w:val="multilevel"/>
    <w:tmpl w:val="3070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851854"/>
    <w:multiLevelType w:val="hybridMultilevel"/>
    <w:tmpl w:val="E2244150"/>
    <w:lvl w:ilvl="0" w:tplc="7B14492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10575"/>
    <w:multiLevelType w:val="multilevel"/>
    <w:tmpl w:val="36FE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282BBF"/>
    <w:multiLevelType w:val="hybridMultilevel"/>
    <w:tmpl w:val="EA74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986EAF"/>
    <w:multiLevelType w:val="hybridMultilevel"/>
    <w:tmpl w:val="845C4970"/>
    <w:lvl w:ilvl="0" w:tplc="04090001">
      <w:start w:val="1"/>
      <w:numFmt w:val="bullet"/>
      <w:lvlText w:val=""/>
      <w:lvlJc w:val="left"/>
      <w:pPr>
        <w:tabs>
          <w:tab w:val="num" w:pos="360"/>
        </w:tabs>
        <w:ind w:left="360" w:hanging="360"/>
      </w:pPr>
      <w:rPr>
        <w:rFonts w:ascii="Symbol" w:hAnsi="Symbol" w:hint="default"/>
      </w:rPr>
    </w:lvl>
    <w:lvl w:ilvl="1" w:tplc="84EA9CCE">
      <w:start w:val="1"/>
      <w:numFmt w:val="bullet"/>
      <w:lvlText w:val=""/>
      <w:lvlJc w:val="left"/>
      <w:pPr>
        <w:tabs>
          <w:tab w:val="num" w:pos="1296"/>
        </w:tabs>
        <w:ind w:left="1296" w:hanging="216"/>
      </w:pPr>
      <w:rPr>
        <w:rFonts w:ascii="Symbol" w:hAnsi="Symbol"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4B7B83"/>
    <w:multiLevelType w:val="hybridMultilevel"/>
    <w:tmpl w:val="666E1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41477D"/>
    <w:multiLevelType w:val="multilevel"/>
    <w:tmpl w:val="6E34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E7028E"/>
    <w:multiLevelType w:val="multilevel"/>
    <w:tmpl w:val="8552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092A75"/>
    <w:multiLevelType w:val="hybridMultilevel"/>
    <w:tmpl w:val="774294D6"/>
    <w:lvl w:ilvl="0" w:tplc="7B14492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BDF422C"/>
    <w:multiLevelType w:val="hybridMultilevel"/>
    <w:tmpl w:val="81CA82B4"/>
    <w:lvl w:ilvl="0" w:tplc="CF18713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101D2C"/>
    <w:multiLevelType w:val="hybridMultilevel"/>
    <w:tmpl w:val="E6607902"/>
    <w:lvl w:ilvl="0" w:tplc="7B14492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717B7D"/>
    <w:multiLevelType w:val="hybridMultilevel"/>
    <w:tmpl w:val="6DA61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934FFE"/>
    <w:multiLevelType w:val="hybridMultilevel"/>
    <w:tmpl w:val="87BA8A72"/>
    <w:lvl w:ilvl="0" w:tplc="1012E93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E9D45CA"/>
    <w:multiLevelType w:val="hybridMultilevel"/>
    <w:tmpl w:val="EA6AA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6771317"/>
    <w:multiLevelType w:val="hybridMultilevel"/>
    <w:tmpl w:val="201C254C"/>
    <w:lvl w:ilvl="0" w:tplc="638EA366">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1"/>
  </w:num>
  <w:num w:numId="3">
    <w:abstractNumId w:val="6"/>
  </w:num>
  <w:num w:numId="4">
    <w:abstractNumId w:val="12"/>
  </w:num>
  <w:num w:numId="5">
    <w:abstractNumId w:val="18"/>
  </w:num>
  <w:num w:numId="6">
    <w:abstractNumId w:val="8"/>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7"/>
  </w:num>
  <w:num w:numId="10">
    <w:abstractNumId w:val="10"/>
  </w:num>
  <w:num w:numId="11">
    <w:abstractNumId w:val="22"/>
  </w:num>
  <w:num w:numId="12">
    <w:abstractNumId w:val="21"/>
  </w:num>
  <w:num w:numId="13">
    <w:abstractNumId w:val="15"/>
  </w:num>
  <w:num w:numId="14">
    <w:abstractNumId w:val="23"/>
  </w:num>
  <w:num w:numId="15">
    <w:abstractNumId w:val="19"/>
  </w:num>
  <w:num w:numId="16">
    <w:abstractNumId w:val="27"/>
  </w:num>
  <w:num w:numId="17">
    <w:abstractNumId w:val="25"/>
  </w:num>
  <w:num w:numId="18">
    <w:abstractNumId w:val="13"/>
  </w:num>
  <w:num w:numId="19">
    <w:abstractNumId w:val="0"/>
  </w:num>
  <w:num w:numId="20">
    <w:abstractNumId w:val="3"/>
  </w:num>
  <w:num w:numId="21">
    <w:abstractNumId w:val="11"/>
  </w:num>
  <w:num w:numId="22">
    <w:abstractNumId w:val="4"/>
  </w:num>
  <w:num w:numId="23">
    <w:abstractNumId w:val="2"/>
  </w:num>
  <w:num w:numId="24">
    <w:abstractNumId w:val="7"/>
  </w:num>
  <w:num w:numId="25">
    <w:abstractNumId w:val="28"/>
  </w:num>
  <w:num w:numId="26">
    <w:abstractNumId w:val="16"/>
  </w:num>
  <w:num w:numId="27">
    <w:abstractNumId w:val="5"/>
  </w:num>
  <w:num w:numId="28">
    <w:abstractNumId w:val="24"/>
  </w:num>
  <w:num w:numId="29">
    <w:abstractNumId w:val="20"/>
  </w:num>
  <w:num w:numId="30">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BA0"/>
    <w:rsid w:val="000444C1"/>
    <w:rsid w:val="00046EF1"/>
    <w:rsid w:val="0005176A"/>
    <w:rsid w:val="00073744"/>
    <w:rsid w:val="00077143"/>
    <w:rsid w:val="000D7A9F"/>
    <w:rsid w:val="00112A92"/>
    <w:rsid w:val="001338F0"/>
    <w:rsid w:val="00144F63"/>
    <w:rsid w:val="0016539E"/>
    <w:rsid w:val="00167B59"/>
    <w:rsid w:val="001F4E88"/>
    <w:rsid w:val="0020077E"/>
    <w:rsid w:val="00210285"/>
    <w:rsid w:val="00231E6A"/>
    <w:rsid w:val="002569F4"/>
    <w:rsid w:val="00292BD6"/>
    <w:rsid w:val="002A05C0"/>
    <w:rsid w:val="002B12EF"/>
    <w:rsid w:val="002B7078"/>
    <w:rsid w:val="00323265"/>
    <w:rsid w:val="0035197F"/>
    <w:rsid w:val="003B0296"/>
    <w:rsid w:val="00413E75"/>
    <w:rsid w:val="00435100"/>
    <w:rsid w:val="00442156"/>
    <w:rsid w:val="00463FCA"/>
    <w:rsid w:val="0049121B"/>
    <w:rsid w:val="004D5B33"/>
    <w:rsid w:val="004D73D9"/>
    <w:rsid w:val="004F5F4F"/>
    <w:rsid w:val="0052600E"/>
    <w:rsid w:val="00532CA7"/>
    <w:rsid w:val="005610A3"/>
    <w:rsid w:val="00572FDB"/>
    <w:rsid w:val="005B3F12"/>
    <w:rsid w:val="00603879"/>
    <w:rsid w:val="00606F4E"/>
    <w:rsid w:val="00640190"/>
    <w:rsid w:val="00645080"/>
    <w:rsid w:val="00653845"/>
    <w:rsid w:val="00694565"/>
    <w:rsid w:val="00696F88"/>
    <w:rsid w:val="006A2DE6"/>
    <w:rsid w:val="006B40D7"/>
    <w:rsid w:val="006E5B33"/>
    <w:rsid w:val="006F55A7"/>
    <w:rsid w:val="007024D8"/>
    <w:rsid w:val="00732B4F"/>
    <w:rsid w:val="007471AF"/>
    <w:rsid w:val="007569F8"/>
    <w:rsid w:val="00763A59"/>
    <w:rsid w:val="00777C87"/>
    <w:rsid w:val="00785BD1"/>
    <w:rsid w:val="007C5F7E"/>
    <w:rsid w:val="007C6306"/>
    <w:rsid w:val="007C6373"/>
    <w:rsid w:val="007F766C"/>
    <w:rsid w:val="00880AD4"/>
    <w:rsid w:val="008A6B06"/>
    <w:rsid w:val="008D769A"/>
    <w:rsid w:val="00904667"/>
    <w:rsid w:val="00931F85"/>
    <w:rsid w:val="009B3DE8"/>
    <w:rsid w:val="009B3EE8"/>
    <w:rsid w:val="009B47DF"/>
    <w:rsid w:val="009B7C13"/>
    <w:rsid w:val="009D6DF8"/>
    <w:rsid w:val="00A021B9"/>
    <w:rsid w:val="00A0342F"/>
    <w:rsid w:val="00A060B1"/>
    <w:rsid w:val="00A34629"/>
    <w:rsid w:val="00A66FB6"/>
    <w:rsid w:val="00A739BE"/>
    <w:rsid w:val="00A824C8"/>
    <w:rsid w:val="00AC4F9E"/>
    <w:rsid w:val="00AF0F3A"/>
    <w:rsid w:val="00B15DCF"/>
    <w:rsid w:val="00B36F0C"/>
    <w:rsid w:val="00B83058"/>
    <w:rsid w:val="00BA5379"/>
    <w:rsid w:val="00C55CE8"/>
    <w:rsid w:val="00C82DA7"/>
    <w:rsid w:val="00CE673E"/>
    <w:rsid w:val="00D55367"/>
    <w:rsid w:val="00D60ABB"/>
    <w:rsid w:val="00D62BA0"/>
    <w:rsid w:val="00D7099F"/>
    <w:rsid w:val="00D82815"/>
    <w:rsid w:val="00D9361C"/>
    <w:rsid w:val="00D96352"/>
    <w:rsid w:val="00D96508"/>
    <w:rsid w:val="00D97423"/>
    <w:rsid w:val="00DC1989"/>
    <w:rsid w:val="00E14F6D"/>
    <w:rsid w:val="00E15862"/>
    <w:rsid w:val="00E211E9"/>
    <w:rsid w:val="00E443E0"/>
    <w:rsid w:val="00E52AA0"/>
    <w:rsid w:val="00E52E77"/>
    <w:rsid w:val="00E61EC0"/>
    <w:rsid w:val="00E71BB1"/>
    <w:rsid w:val="00F04237"/>
    <w:rsid w:val="00F2256F"/>
    <w:rsid w:val="00F27E9F"/>
    <w:rsid w:val="00F4459F"/>
    <w:rsid w:val="00F54C0E"/>
    <w:rsid w:val="00F81550"/>
    <w:rsid w:val="00F93776"/>
    <w:rsid w:val="00FE1F5C"/>
    <w:rsid w:val="00FE4C4B"/>
    <w:rsid w:val="00FE7A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4D691A"/>
  <w14:defaultImageDpi w14:val="300"/>
  <w15:docId w15:val="{C942B513-92C8-43E2-9E17-F5EFB81E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BA0"/>
    <w:pPr>
      <w:ind w:left="720"/>
      <w:contextualSpacing/>
    </w:pPr>
  </w:style>
  <w:style w:type="paragraph" w:styleId="Header">
    <w:name w:val="header"/>
    <w:basedOn w:val="Normal"/>
    <w:link w:val="HeaderChar"/>
    <w:uiPriority w:val="99"/>
    <w:rsid w:val="00D62BA0"/>
    <w:pPr>
      <w:tabs>
        <w:tab w:val="center" w:pos="4320"/>
        <w:tab w:val="right" w:pos="8640"/>
      </w:tabs>
    </w:pPr>
  </w:style>
  <w:style w:type="character" w:customStyle="1" w:styleId="HeaderChar">
    <w:name w:val="Header Char"/>
    <w:basedOn w:val="DefaultParagraphFont"/>
    <w:link w:val="Header"/>
    <w:uiPriority w:val="99"/>
    <w:locked/>
    <w:rsid w:val="00D62BA0"/>
    <w:rPr>
      <w:rFonts w:ascii="Times New Roman" w:hAnsi="Times New Roman" w:cs="Times New Roman"/>
    </w:rPr>
  </w:style>
  <w:style w:type="paragraph" w:styleId="Footer">
    <w:name w:val="footer"/>
    <w:basedOn w:val="Normal"/>
    <w:link w:val="FooterChar"/>
    <w:uiPriority w:val="99"/>
    <w:rsid w:val="00D62BA0"/>
    <w:pPr>
      <w:tabs>
        <w:tab w:val="center" w:pos="4320"/>
        <w:tab w:val="right" w:pos="8640"/>
      </w:tabs>
    </w:pPr>
  </w:style>
  <w:style w:type="character" w:customStyle="1" w:styleId="FooterChar">
    <w:name w:val="Footer Char"/>
    <w:basedOn w:val="DefaultParagraphFont"/>
    <w:link w:val="Footer"/>
    <w:uiPriority w:val="99"/>
    <w:locked/>
    <w:rsid w:val="00D62BA0"/>
    <w:rPr>
      <w:rFonts w:ascii="Times New Roman" w:hAnsi="Times New Roman" w:cs="Times New Roman"/>
    </w:rPr>
  </w:style>
  <w:style w:type="character" w:styleId="Hyperlink">
    <w:name w:val="Hyperlink"/>
    <w:basedOn w:val="DefaultParagraphFont"/>
    <w:uiPriority w:val="99"/>
    <w:rsid w:val="00D62BA0"/>
    <w:rPr>
      <w:rFonts w:cs="Times New Roman"/>
      <w:color w:val="0000FF"/>
      <w:u w:val="single"/>
    </w:rPr>
  </w:style>
  <w:style w:type="character" w:styleId="PageNumber">
    <w:name w:val="page number"/>
    <w:basedOn w:val="DefaultParagraphFont"/>
    <w:uiPriority w:val="99"/>
    <w:rsid w:val="00D62BA0"/>
    <w:rPr>
      <w:rFonts w:cs="Times New Roman"/>
    </w:rPr>
  </w:style>
  <w:style w:type="paragraph" w:styleId="NormalWeb">
    <w:name w:val="Normal (Web)"/>
    <w:basedOn w:val="Normal"/>
    <w:uiPriority w:val="99"/>
    <w:rsid w:val="00D269C8"/>
    <w:rPr>
      <w:rFonts w:ascii="Times" w:hAnsi="Times"/>
      <w:sz w:val="20"/>
      <w:szCs w:val="20"/>
    </w:rPr>
  </w:style>
  <w:style w:type="paragraph" w:customStyle="1" w:styleId="style11">
    <w:name w:val="style11"/>
    <w:basedOn w:val="Normal"/>
    <w:uiPriority w:val="99"/>
    <w:rsid w:val="00D269C8"/>
    <w:rPr>
      <w:rFonts w:ascii="Times" w:hAnsi="Times"/>
      <w:color w:val="000000"/>
      <w:sz w:val="20"/>
      <w:szCs w:val="20"/>
    </w:rPr>
  </w:style>
  <w:style w:type="character" w:styleId="Emphasis">
    <w:name w:val="Emphasis"/>
    <w:basedOn w:val="DefaultParagraphFont"/>
    <w:uiPriority w:val="20"/>
    <w:rsid w:val="00D269C8"/>
    <w:rPr>
      <w:rFonts w:cs="Times New Roman"/>
      <w:i/>
    </w:rPr>
  </w:style>
  <w:style w:type="character" w:styleId="Strong">
    <w:name w:val="Strong"/>
    <w:basedOn w:val="DefaultParagraphFont"/>
    <w:uiPriority w:val="22"/>
    <w:rsid w:val="00D269C8"/>
    <w:rPr>
      <w:rFonts w:cs="Times New Roman"/>
      <w:b/>
    </w:rPr>
  </w:style>
  <w:style w:type="character" w:styleId="FollowedHyperlink">
    <w:name w:val="FollowedHyperlink"/>
    <w:basedOn w:val="DefaultParagraphFont"/>
    <w:uiPriority w:val="99"/>
    <w:rsid w:val="00D269C8"/>
    <w:rPr>
      <w:rFonts w:cs="Times New Roman"/>
      <w:color w:val="800080"/>
      <w:u w:val="single"/>
    </w:rPr>
  </w:style>
  <w:style w:type="character" w:customStyle="1" w:styleId="style142">
    <w:name w:val="style142"/>
    <w:basedOn w:val="DefaultParagraphFont"/>
    <w:rsid w:val="008225E5"/>
    <w:rPr>
      <w:color w:val="666600"/>
    </w:rPr>
  </w:style>
  <w:style w:type="character" w:customStyle="1" w:styleId="style141">
    <w:name w:val="style141"/>
    <w:basedOn w:val="DefaultParagraphFont"/>
    <w:rsid w:val="00FD5AC8"/>
  </w:style>
  <w:style w:type="character" w:customStyle="1" w:styleId="grame">
    <w:name w:val="grame"/>
    <w:basedOn w:val="DefaultParagraphFont"/>
    <w:rsid w:val="00FD5AC8"/>
  </w:style>
  <w:style w:type="character" w:customStyle="1" w:styleId="style24">
    <w:name w:val="style24"/>
    <w:basedOn w:val="DefaultParagraphFont"/>
    <w:rsid w:val="00FD5AC8"/>
  </w:style>
  <w:style w:type="character" w:customStyle="1" w:styleId="style231">
    <w:name w:val="style231"/>
    <w:basedOn w:val="DefaultParagraphFont"/>
    <w:rsid w:val="00FD5AC8"/>
  </w:style>
  <w:style w:type="character" w:customStyle="1" w:styleId="style261">
    <w:name w:val="style261"/>
    <w:basedOn w:val="DefaultParagraphFont"/>
    <w:rsid w:val="00FD5AC8"/>
  </w:style>
  <w:style w:type="paragraph" w:customStyle="1" w:styleId="style14">
    <w:name w:val="style14"/>
    <w:basedOn w:val="Normal"/>
    <w:rsid w:val="00FD5AC8"/>
    <w:pPr>
      <w:spacing w:beforeLines="1" w:afterLines="1"/>
    </w:pPr>
    <w:rPr>
      <w:rFonts w:ascii="Times" w:hAnsi="Times"/>
      <w:sz w:val="20"/>
      <w:szCs w:val="20"/>
    </w:rPr>
  </w:style>
  <w:style w:type="table" w:styleId="TableGrid">
    <w:name w:val="Table Grid"/>
    <w:basedOn w:val="TableNormal"/>
    <w:rsid w:val="00231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B83058"/>
    <w:pPr>
      <w:ind w:left="360"/>
    </w:pPr>
    <w:rPr>
      <w:sz w:val="20"/>
      <w:szCs w:val="20"/>
    </w:rPr>
  </w:style>
  <w:style w:type="character" w:customStyle="1" w:styleId="BodyTextIndent2Char">
    <w:name w:val="Body Text Indent 2 Char"/>
    <w:basedOn w:val="DefaultParagraphFont"/>
    <w:link w:val="BodyTextIndent2"/>
    <w:rsid w:val="00B83058"/>
    <w:rPr>
      <w:rFonts w:ascii="Times New Roman" w:hAnsi="Times New Roman" w:cs="Times New Roman"/>
    </w:rPr>
  </w:style>
  <w:style w:type="paragraph" w:styleId="BalloonText">
    <w:name w:val="Balloon Text"/>
    <w:basedOn w:val="Normal"/>
    <w:link w:val="BalloonTextChar"/>
    <w:rsid w:val="00E61EC0"/>
    <w:rPr>
      <w:rFonts w:ascii="Lucida Grande" w:hAnsi="Lucida Grande" w:cs="Lucida Grande"/>
      <w:sz w:val="18"/>
      <w:szCs w:val="18"/>
    </w:rPr>
  </w:style>
  <w:style w:type="character" w:customStyle="1" w:styleId="BalloonTextChar">
    <w:name w:val="Balloon Text Char"/>
    <w:basedOn w:val="DefaultParagraphFont"/>
    <w:link w:val="BalloonText"/>
    <w:rsid w:val="00E61EC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30830">
      <w:bodyDiv w:val="1"/>
      <w:marLeft w:val="0"/>
      <w:marRight w:val="0"/>
      <w:marTop w:val="0"/>
      <w:marBottom w:val="0"/>
      <w:divBdr>
        <w:top w:val="none" w:sz="0" w:space="0" w:color="auto"/>
        <w:left w:val="none" w:sz="0" w:space="0" w:color="auto"/>
        <w:bottom w:val="none" w:sz="0" w:space="0" w:color="auto"/>
        <w:right w:val="none" w:sz="0" w:space="0" w:color="auto"/>
      </w:divBdr>
    </w:div>
    <w:div w:id="1646205591">
      <w:bodyDiv w:val="1"/>
      <w:marLeft w:val="0"/>
      <w:marRight w:val="0"/>
      <w:marTop w:val="0"/>
      <w:marBottom w:val="0"/>
      <w:divBdr>
        <w:top w:val="none" w:sz="0" w:space="0" w:color="auto"/>
        <w:left w:val="none" w:sz="0" w:space="0" w:color="auto"/>
        <w:bottom w:val="none" w:sz="0" w:space="0" w:color="auto"/>
        <w:right w:val="none" w:sz="0" w:space="0" w:color="auto"/>
      </w:divBdr>
    </w:div>
    <w:div w:id="2037073354">
      <w:bodyDiv w:val="1"/>
      <w:marLeft w:val="0"/>
      <w:marRight w:val="0"/>
      <w:marTop w:val="0"/>
      <w:marBottom w:val="0"/>
      <w:divBdr>
        <w:top w:val="none" w:sz="0" w:space="0" w:color="auto"/>
        <w:left w:val="none" w:sz="0" w:space="0" w:color="auto"/>
        <w:bottom w:val="none" w:sz="0" w:space="0" w:color="auto"/>
        <w:right w:val="none" w:sz="0" w:space="0" w:color="auto"/>
      </w:divBdr>
    </w:div>
    <w:div w:id="2117867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scf.edu/content.php?filter%5B27%5D=ENC&amp;filter%5B29%5D=1101&amp;filter%5Bcourse_type%5D=-1&amp;filter%5Bkeyword%5D=&amp;filter%5B32%5D=1&amp;filter%5Bcpage%5D=1&amp;cur_cat_oid=7&amp;expand=&amp;navoid=488&amp;search_database=Filter&amp;filter%5Bexact_match%5D=1" TargetMode="External"/><Relationship Id="rId18" Type="http://schemas.openxmlformats.org/officeDocument/2006/relationships/hyperlink" Target="http://www.scf.edu/content/pdf/publications/SCFHandbook.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yperlink" Target="http://scf.edu/StudentServices/DisabilityResourceCenter" TargetMode="External"/><Relationship Id="rId2" Type="http://schemas.openxmlformats.org/officeDocument/2006/relationships/numbering" Target="numbering.xml"/><Relationship Id="rId16" Type="http://schemas.openxmlformats.org/officeDocument/2006/relationships/hyperlink" Target="mailto:drc@scf.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jelinek@scf.edu" TargetMode="External"/><Relationship Id="rId5" Type="http://schemas.openxmlformats.org/officeDocument/2006/relationships/webSettings" Target="webSettings.xml"/><Relationship Id="rId15" Type="http://schemas.openxmlformats.org/officeDocument/2006/relationships/hyperlink" Target="http://scf.edu/Academics/CoursePerformanceStandards.asp" TargetMode="External"/><Relationship Id="rId10" Type="http://schemas.openxmlformats.org/officeDocument/2006/relationships/footer" Target="footer2.xml"/><Relationship Id="rId19" Type="http://schemas.openxmlformats.org/officeDocument/2006/relationships/hyperlink" Target="mailto:milleri@scf.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atalog.scf.edu/content.php?filter%5B27%5D=ENC&amp;filter%5B29%5D=1101&amp;filter%5Bcourse_type%5D=-1&amp;filter%5Bkeyword%5D=&amp;filter%5B32%5D=1&amp;filter%5Bcpage%5D=1&amp;cur_cat_oid=7&amp;expand=&amp;navoid=488&amp;search_database=Filter&amp;filter%5Bexact_match%5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2D90D-9751-4FE0-8DC7-238AD5E55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2269</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SCF</Company>
  <LinksUpToDate>false</LinksUpToDate>
  <CharactersWithSpaces>15178</CharactersWithSpaces>
  <SharedDoc>false</SharedDoc>
  <HLinks>
    <vt:vector size="42" baseType="variant">
      <vt:variant>
        <vt:i4>7733367</vt:i4>
      </vt:variant>
      <vt:variant>
        <vt:i4>15</vt:i4>
      </vt:variant>
      <vt:variant>
        <vt:i4>0</vt:i4>
      </vt:variant>
      <vt:variant>
        <vt:i4>5</vt:i4>
      </vt:variant>
      <vt:variant>
        <vt:lpwstr>http://www.scf.edu/StudentServices/StudentDevelopment/AcademicAdvising/default.asp</vt:lpwstr>
      </vt:variant>
      <vt:variant>
        <vt:lpwstr/>
      </vt:variant>
      <vt:variant>
        <vt:i4>4456509</vt:i4>
      </vt:variant>
      <vt:variant>
        <vt:i4>12</vt:i4>
      </vt:variant>
      <vt:variant>
        <vt:i4>0</vt:i4>
      </vt:variant>
      <vt:variant>
        <vt:i4>5</vt:i4>
      </vt:variant>
      <vt:variant>
        <vt:lpwstr>https://supportcenter.embanet.com/scf</vt:lpwstr>
      </vt:variant>
      <vt:variant>
        <vt:lpwstr/>
      </vt:variant>
      <vt:variant>
        <vt:i4>1048687</vt:i4>
      </vt:variant>
      <vt:variant>
        <vt:i4>9</vt:i4>
      </vt:variant>
      <vt:variant>
        <vt:i4>0</vt:i4>
      </vt:variant>
      <vt:variant>
        <vt:i4>5</vt:i4>
      </vt:variant>
      <vt:variant>
        <vt:lpwstr>http://www.scf.edu/pages/1162.asp</vt:lpwstr>
      </vt:variant>
      <vt:variant>
        <vt:lpwstr/>
      </vt:variant>
      <vt:variant>
        <vt:i4>7733367</vt:i4>
      </vt:variant>
      <vt:variant>
        <vt:i4>6</vt:i4>
      </vt:variant>
      <vt:variant>
        <vt:i4>0</vt:i4>
      </vt:variant>
      <vt:variant>
        <vt:i4>5</vt:i4>
      </vt:variant>
      <vt:variant>
        <vt:lpwstr>http://www.scf.edu/StudentServices/StudentDevelopment/AcademicAdvising/default.asp</vt:lpwstr>
      </vt:variant>
      <vt:variant>
        <vt:lpwstr/>
      </vt:variant>
      <vt:variant>
        <vt:i4>1048687</vt:i4>
      </vt:variant>
      <vt:variant>
        <vt:i4>3</vt:i4>
      </vt:variant>
      <vt:variant>
        <vt:i4>0</vt:i4>
      </vt:variant>
      <vt:variant>
        <vt:i4>5</vt:i4>
      </vt:variant>
      <vt:variant>
        <vt:lpwstr>http://www.scf.edu/pages/1162.asp</vt:lpwstr>
      </vt:variant>
      <vt:variant>
        <vt:lpwstr/>
      </vt:variant>
      <vt:variant>
        <vt:i4>262235</vt:i4>
      </vt:variant>
      <vt:variant>
        <vt:i4>0</vt:i4>
      </vt:variant>
      <vt:variant>
        <vt:i4>0</vt:i4>
      </vt:variant>
      <vt:variant>
        <vt:i4>5</vt:i4>
      </vt:variant>
      <vt:variant>
        <vt:lpwstr>http://books.wwnorton.com/books/detail.aspx?ID=21535</vt:lpwstr>
      </vt:variant>
      <vt:variant>
        <vt:lpwstr/>
      </vt:variant>
      <vt:variant>
        <vt:i4>4456449</vt:i4>
      </vt:variant>
      <vt:variant>
        <vt:i4>20267</vt:i4>
      </vt:variant>
      <vt:variant>
        <vt:i4>1027</vt:i4>
      </vt:variant>
      <vt:variant>
        <vt:i4>1</vt:i4>
      </vt:variant>
      <vt:variant>
        <vt:lpwstr>Default Line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Bojanowski</dc:creator>
  <cp:keywords/>
  <cp:lastModifiedBy>student1</cp:lastModifiedBy>
  <cp:revision>2</cp:revision>
  <cp:lastPrinted>2015-06-26T23:56:00Z</cp:lastPrinted>
  <dcterms:created xsi:type="dcterms:W3CDTF">2015-08-22T12:47:00Z</dcterms:created>
  <dcterms:modified xsi:type="dcterms:W3CDTF">2015-08-22T12:47:00Z</dcterms:modified>
</cp:coreProperties>
</file>